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B201" w14:textId="71BA9853" w:rsidR="00BC1EE6" w:rsidRDefault="00266846" w:rsidP="00266846">
      <w:pPr>
        <w:spacing w:after="0" w:line="288" w:lineRule="auto"/>
        <w:rPr>
          <w:rFonts w:ascii="Arial" w:eastAsia="Calibri" w:hAnsi="Arial" w:cs="Arial"/>
          <w:b/>
          <w:color w:val="002F6C"/>
          <w:sz w:val="48"/>
          <w:szCs w:val="48"/>
        </w:rPr>
      </w:pPr>
      <w:r w:rsidRPr="00266846">
        <w:rPr>
          <w:rFonts w:ascii="Arial" w:eastAsia="Calibri" w:hAnsi="Arial" w:cs="Arial"/>
          <w:b/>
          <w:color w:val="002F6C"/>
          <w:sz w:val="48"/>
          <w:szCs w:val="48"/>
        </w:rPr>
        <w:t>Job</w:t>
      </w:r>
      <w:r w:rsidRPr="00266846">
        <w:rPr>
          <w:rFonts w:ascii="Arial" w:hAnsi="Arial" w:cs="Arial"/>
          <w:color w:val="002F6C"/>
          <w:sz w:val="48"/>
          <w:szCs w:val="48"/>
        </w:rPr>
        <w:t xml:space="preserve"> </w:t>
      </w:r>
      <w:r w:rsidRPr="00266846">
        <w:rPr>
          <w:rFonts w:ascii="Arial" w:eastAsia="Calibri" w:hAnsi="Arial" w:cs="Arial"/>
          <w:b/>
          <w:color w:val="002F6C"/>
          <w:sz w:val="48"/>
          <w:szCs w:val="48"/>
        </w:rPr>
        <w:t>Profile</w:t>
      </w:r>
    </w:p>
    <w:p w14:paraId="70674E0F" w14:textId="508586FF" w:rsidR="0006079A" w:rsidRDefault="0006079A" w:rsidP="00266846">
      <w:pPr>
        <w:spacing w:after="0" w:line="288" w:lineRule="auto"/>
        <w:rPr>
          <w:rFonts w:ascii="Arial" w:eastAsia="Calibri" w:hAnsi="Arial" w:cs="Arial"/>
          <w:b/>
          <w:color w:val="002F6C"/>
          <w:sz w:val="48"/>
          <w:szCs w:val="48"/>
        </w:rPr>
      </w:pPr>
      <w:r>
        <w:rPr>
          <w:rFonts w:ascii="Arial" w:eastAsia="Calibri" w:hAnsi="Arial" w:cs="Arial"/>
          <w:b/>
          <w:color w:val="002F6C"/>
          <w:sz w:val="48"/>
          <w:szCs w:val="48"/>
        </w:rPr>
        <w:t xml:space="preserve">External Quality Assurer (EQA) </w:t>
      </w:r>
    </w:p>
    <w:p w14:paraId="0A717DAC" w14:textId="5F4D22E9" w:rsidR="00266846" w:rsidRDefault="00266846" w:rsidP="00266846">
      <w:pPr>
        <w:spacing w:after="0" w:line="288" w:lineRule="auto"/>
        <w:rPr>
          <w:rFonts w:ascii="Arial" w:hAnsi="Arial" w:cs="Arial"/>
          <w:color w:val="59008C"/>
          <w:sz w:val="48"/>
          <w:szCs w:val="48"/>
        </w:rPr>
      </w:pPr>
      <w:r w:rsidRPr="00285030">
        <w:rPr>
          <w:rFonts w:cs="Arial"/>
          <w:noProof/>
          <w:lang w:eastAsia="en-GB"/>
        </w:rPr>
        <mc:AlternateContent>
          <mc:Choice Requires="wps">
            <w:drawing>
              <wp:inline distT="0" distB="0" distL="0" distR="0" wp14:anchorId="228956FA" wp14:editId="09DA6FF1">
                <wp:extent cx="5731510" cy="0"/>
                <wp:effectExtent l="0" t="0" r="21590" b="19050"/>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151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A78F64"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" strokecolor="#002f6c [3204]" strokeweight=".5pt">
                <v:stroke joinstyle="miter"/>
                <o:lock v:ext="edit" shapetype="f"/>
                <w10:anchorlock/>
              </v:line>
            </w:pict>
          </mc:Fallback>
        </mc:AlternateContent>
      </w:r>
    </w:p>
    <w:p w14:paraId="3EEED46D" w14:textId="77777777" w:rsidR="00266846" w:rsidRPr="00183EF7" w:rsidRDefault="00266846" w:rsidP="00266846">
      <w:pPr>
        <w:spacing w:after="0" w:line="288" w:lineRule="auto"/>
        <w:jc w:val="center"/>
        <w:rPr>
          <w:rFonts w:ascii="Arial" w:hAnsi="Arial" w:cs="Arial"/>
          <w:color w:val="59008C"/>
        </w:rPr>
      </w:pPr>
    </w:p>
    <w:tbl>
      <w:tblPr>
        <w:tblStyle w:val="TableGrid"/>
        <w:tblW w:w="9351" w:type="dxa"/>
        <w:tblLook w:val="04A0" w:firstRow="1" w:lastRow="0" w:firstColumn="1" w:lastColumn="0" w:noHBand="0" w:noVBand="1"/>
      </w:tblPr>
      <w:tblGrid>
        <w:gridCol w:w="3083"/>
        <w:gridCol w:w="6268"/>
      </w:tblGrid>
      <w:tr w:rsidR="00266846" w:rsidRPr="00CC6AF5" w14:paraId="4B151325" w14:textId="77777777" w:rsidTr="000532CA">
        <w:tc>
          <w:tcPr>
            <w:tcW w:w="3083" w:type="dxa"/>
          </w:tcPr>
          <w:p w14:paraId="6B582220" w14:textId="77777777" w:rsidR="00266846" w:rsidRPr="00266846" w:rsidRDefault="00266846" w:rsidP="009D6473">
            <w:pPr>
              <w:spacing w:line="288" w:lineRule="auto"/>
              <w:rPr>
                <w:rFonts w:ascii="Arial" w:eastAsia="Calibri" w:hAnsi="Arial" w:cs="Arial"/>
                <w:color w:val="002F6C"/>
                <w:sz w:val="24"/>
                <w:szCs w:val="24"/>
              </w:rPr>
            </w:pPr>
            <w:r w:rsidRPr="00266846">
              <w:rPr>
                <w:rFonts w:ascii="Arial" w:eastAsia="Calibri" w:hAnsi="Arial" w:cs="Arial"/>
                <w:color w:val="002F6C"/>
                <w:sz w:val="24"/>
                <w:szCs w:val="24"/>
              </w:rPr>
              <w:t>Department</w:t>
            </w:r>
          </w:p>
        </w:tc>
        <w:tc>
          <w:tcPr>
            <w:tcW w:w="6268" w:type="dxa"/>
            <w:vAlign w:val="center"/>
          </w:tcPr>
          <w:p w14:paraId="2F221F3C" w14:textId="0B75695D" w:rsidR="00266846" w:rsidRPr="00AD3C58" w:rsidRDefault="0006079A" w:rsidP="009D6473">
            <w:pPr>
              <w:spacing w:line="288" w:lineRule="auto"/>
              <w:rPr>
                <w:rFonts w:ascii="Arial" w:hAnsi="Arial" w:cs="Arial"/>
                <w:sz w:val="24"/>
                <w:szCs w:val="24"/>
              </w:rPr>
            </w:pPr>
            <w:r w:rsidRPr="00AD3C58">
              <w:rPr>
                <w:rFonts w:ascii="Arial" w:hAnsi="Arial" w:cs="Arial"/>
                <w:sz w:val="24"/>
                <w:szCs w:val="24"/>
              </w:rPr>
              <w:t>Energy &amp; Utility Skills Register (EUSR)</w:t>
            </w:r>
          </w:p>
        </w:tc>
      </w:tr>
      <w:tr w:rsidR="00266846" w:rsidRPr="00CC6AF5" w14:paraId="18EFC483" w14:textId="77777777" w:rsidTr="000532CA">
        <w:tc>
          <w:tcPr>
            <w:tcW w:w="3083" w:type="dxa"/>
          </w:tcPr>
          <w:p w14:paraId="028C3DD3" w14:textId="77777777" w:rsidR="00266846" w:rsidRPr="00266846" w:rsidRDefault="00266846" w:rsidP="009D6473">
            <w:pPr>
              <w:spacing w:line="288" w:lineRule="auto"/>
              <w:rPr>
                <w:rFonts w:ascii="Arial" w:eastAsia="Calibri" w:hAnsi="Arial" w:cs="Arial"/>
                <w:color w:val="002F6C"/>
                <w:sz w:val="24"/>
                <w:szCs w:val="24"/>
              </w:rPr>
            </w:pPr>
            <w:r w:rsidRPr="00266846">
              <w:rPr>
                <w:rFonts w:ascii="Arial" w:eastAsia="Calibri" w:hAnsi="Arial" w:cs="Arial"/>
                <w:color w:val="002F6C"/>
                <w:sz w:val="24"/>
                <w:szCs w:val="24"/>
              </w:rPr>
              <w:t>Location</w:t>
            </w:r>
          </w:p>
        </w:tc>
        <w:tc>
          <w:tcPr>
            <w:tcW w:w="6268" w:type="dxa"/>
            <w:vAlign w:val="center"/>
          </w:tcPr>
          <w:p w14:paraId="592C70C9" w14:textId="7D607CF7" w:rsidR="00266846" w:rsidRPr="00266846" w:rsidRDefault="001B1765" w:rsidP="009D6473">
            <w:pPr>
              <w:spacing w:line="288" w:lineRule="auto"/>
              <w:rPr>
                <w:rFonts w:ascii="Arial" w:hAnsi="Arial" w:cs="Arial"/>
                <w:sz w:val="24"/>
                <w:szCs w:val="24"/>
              </w:rPr>
            </w:pPr>
            <w:r>
              <w:rPr>
                <w:rFonts w:ascii="Arial" w:hAnsi="Arial" w:cs="Arial"/>
                <w:sz w:val="24"/>
                <w:szCs w:val="24"/>
              </w:rPr>
              <w:t>Homebased</w:t>
            </w:r>
          </w:p>
        </w:tc>
      </w:tr>
      <w:tr w:rsidR="00266846" w:rsidRPr="00CC6AF5" w14:paraId="0B8BFF28" w14:textId="77777777" w:rsidTr="000532CA">
        <w:tc>
          <w:tcPr>
            <w:tcW w:w="3083" w:type="dxa"/>
          </w:tcPr>
          <w:p w14:paraId="415298E0" w14:textId="77777777" w:rsidR="00266846" w:rsidRPr="00266846" w:rsidRDefault="00266846" w:rsidP="009D6473">
            <w:pPr>
              <w:spacing w:line="288" w:lineRule="auto"/>
              <w:rPr>
                <w:rFonts w:ascii="Arial" w:eastAsia="Calibri" w:hAnsi="Arial" w:cs="Arial"/>
                <w:color w:val="002F6C"/>
                <w:sz w:val="24"/>
                <w:szCs w:val="24"/>
              </w:rPr>
            </w:pPr>
            <w:r w:rsidRPr="00266846">
              <w:rPr>
                <w:rFonts w:ascii="Arial" w:eastAsia="Calibri" w:hAnsi="Arial" w:cs="Arial"/>
                <w:color w:val="002F6C"/>
                <w:sz w:val="24"/>
                <w:szCs w:val="24"/>
              </w:rPr>
              <w:t>Reports to</w:t>
            </w:r>
          </w:p>
        </w:tc>
        <w:tc>
          <w:tcPr>
            <w:tcW w:w="6268" w:type="dxa"/>
            <w:vAlign w:val="center"/>
          </w:tcPr>
          <w:p w14:paraId="18BFA790" w14:textId="35BC8ABB" w:rsidR="00266846" w:rsidRPr="00266846" w:rsidRDefault="002A2252" w:rsidP="009D6473">
            <w:pPr>
              <w:spacing w:line="288" w:lineRule="auto"/>
              <w:rPr>
                <w:rFonts w:ascii="Arial" w:hAnsi="Arial" w:cs="Arial"/>
                <w:sz w:val="24"/>
                <w:szCs w:val="24"/>
              </w:rPr>
            </w:pPr>
            <w:r>
              <w:rPr>
                <w:rFonts w:ascii="Arial" w:hAnsi="Arial" w:cs="Arial"/>
                <w:sz w:val="24"/>
                <w:szCs w:val="24"/>
              </w:rPr>
              <w:t xml:space="preserve">Quality Manager </w:t>
            </w:r>
          </w:p>
        </w:tc>
      </w:tr>
      <w:tr w:rsidR="00266846" w:rsidRPr="00CC6AF5" w14:paraId="1A447B01" w14:textId="77777777" w:rsidTr="000532CA">
        <w:tc>
          <w:tcPr>
            <w:tcW w:w="3083" w:type="dxa"/>
          </w:tcPr>
          <w:p w14:paraId="14C84BB8" w14:textId="77777777" w:rsidR="00266846" w:rsidRPr="00266846" w:rsidRDefault="00266846" w:rsidP="009D6473">
            <w:pPr>
              <w:spacing w:line="288" w:lineRule="auto"/>
              <w:rPr>
                <w:rFonts w:ascii="Arial" w:eastAsia="Calibri" w:hAnsi="Arial" w:cs="Arial"/>
                <w:color w:val="002F6C"/>
                <w:sz w:val="24"/>
                <w:szCs w:val="24"/>
              </w:rPr>
            </w:pPr>
            <w:r w:rsidRPr="00266846">
              <w:rPr>
                <w:rFonts w:ascii="Arial" w:eastAsia="Calibri" w:hAnsi="Arial" w:cs="Arial"/>
                <w:color w:val="002F6C"/>
                <w:sz w:val="24"/>
                <w:szCs w:val="24"/>
              </w:rPr>
              <w:t>Hours</w:t>
            </w:r>
          </w:p>
        </w:tc>
        <w:tc>
          <w:tcPr>
            <w:tcW w:w="6268" w:type="dxa"/>
            <w:vAlign w:val="center"/>
          </w:tcPr>
          <w:p w14:paraId="630D8F6F" w14:textId="4DCFA6E0" w:rsidR="00D366DF" w:rsidRPr="002F31A4" w:rsidRDefault="00A269C6" w:rsidP="009D6473">
            <w:pPr>
              <w:spacing w:line="288" w:lineRule="auto"/>
              <w:rPr>
                <w:rFonts w:ascii="Arial" w:hAnsi="Arial" w:cs="Arial"/>
                <w:sz w:val="24"/>
                <w:szCs w:val="24"/>
              </w:rPr>
            </w:pPr>
            <w:r w:rsidRPr="002F31A4">
              <w:rPr>
                <w:rFonts w:ascii="Arial" w:hAnsi="Arial" w:cs="Arial"/>
                <w:sz w:val="24"/>
                <w:szCs w:val="24"/>
              </w:rPr>
              <w:t>Nominally 37 hours but operationally available at all times to meet Company requirements.</w:t>
            </w:r>
          </w:p>
        </w:tc>
      </w:tr>
      <w:tr w:rsidR="005663EC" w:rsidRPr="00CC6AF5" w14:paraId="0F714A73" w14:textId="77777777" w:rsidTr="000532CA">
        <w:tc>
          <w:tcPr>
            <w:tcW w:w="3083" w:type="dxa"/>
          </w:tcPr>
          <w:p w14:paraId="7A821803" w14:textId="0D9835C6" w:rsidR="005663EC" w:rsidRPr="00266846" w:rsidRDefault="005663EC" w:rsidP="009D6473">
            <w:pPr>
              <w:spacing w:line="288" w:lineRule="auto"/>
              <w:rPr>
                <w:rFonts w:ascii="Arial" w:eastAsia="Calibri" w:hAnsi="Arial" w:cs="Arial"/>
                <w:color w:val="002F6C"/>
                <w:sz w:val="24"/>
                <w:szCs w:val="24"/>
              </w:rPr>
            </w:pPr>
            <w:r>
              <w:rPr>
                <w:rFonts w:ascii="Arial" w:eastAsia="Calibri" w:hAnsi="Arial" w:cs="Arial"/>
                <w:color w:val="002F6C"/>
                <w:sz w:val="24"/>
                <w:szCs w:val="24"/>
              </w:rPr>
              <w:t xml:space="preserve">Contract </w:t>
            </w:r>
          </w:p>
        </w:tc>
        <w:tc>
          <w:tcPr>
            <w:tcW w:w="6268" w:type="dxa"/>
            <w:vAlign w:val="center"/>
          </w:tcPr>
          <w:p w14:paraId="6BE01ACE" w14:textId="2211EEF3" w:rsidR="005663EC" w:rsidRPr="002F31A4" w:rsidRDefault="002A2252" w:rsidP="009D6473">
            <w:pPr>
              <w:spacing w:line="288" w:lineRule="auto"/>
              <w:rPr>
                <w:rFonts w:ascii="Arial" w:hAnsi="Arial" w:cs="Arial"/>
                <w:sz w:val="24"/>
                <w:szCs w:val="24"/>
              </w:rPr>
            </w:pPr>
            <w:r>
              <w:rPr>
                <w:rFonts w:ascii="Arial" w:hAnsi="Arial" w:cs="Arial"/>
                <w:sz w:val="24"/>
                <w:szCs w:val="24"/>
              </w:rPr>
              <w:t xml:space="preserve">Permanent </w:t>
            </w:r>
          </w:p>
        </w:tc>
      </w:tr>
      <w:tr w:rsidR="00266846" w:rsidRPr="00CC6AF5" w14:paraId="06777BA0" w14:textId="77777777" w:rsidTr="000532CA">
        <w:tc>
          <w:tcPr>
            <w:tcW w:w="3083" w:type="dxa"/>
          </w:tcPr>
          <w:p w14:paraId="1C71E24A" w14:textId="77777777" w:rsidR="00266846" w:rsidRPr="00A15343" w:rsidRDefault="00266846" w:rsidP="009D6473">
            <w:pPr>
              <w:spacing w:line="288" w:lineRule="auto"/>
              <w:rPr>
                <w:rFonts w:ascii="Arial" w:eastAsia="Calibri" w:hAnsi="Arial" w:cs="Arial"/>
                <w:color w:val="002F6C"/>
                <w:sz w:val="24"/>
                <w:szCs w:val="24"/>
              </w:rPr>
            </w:pPr>
            <w:r w:rsidRPr="00A15343">
              <w:rPr>
                <w:rFonts w:ascii="Arial" w:eastAsia="Calibri" w:hAnsi="Arial" w:cs="Arial"/>
                <w:color w:val="002F6C"/>
                <w:sz w:val="24"/>
                <w:szCs w:val="24"/>
              </w:rPr>
              <w:t>Constraints (travel/ base/ working patterns etc)</w:t>
            </w:r>
          </w:p>
        </w:tc>
        <w:tc>
          <w:tcPr>
            <w:tcW w:w="6268" w:type="dxa"/>
            <w:vAlign w:val="center"/>
          </w:tcPr>
          <w:p w14:paraId="5803022E" w14:textId="4EB211D2" w:rsidR="00D366DF" w:rsidRPr="00A15343" w:rsidRDefault="001B1765" w:rsidP="000D1B78">
            <w:pPr>
              <w:spacing w:line="288" w:lineRule="auto"/>
              <w:rPr>
                <w:rFonts w:ascii="Arial" w:hAnsi="Arial" w:cs="Arial"/>
                <w:sz w:val="24"/>
                <w:szCs w:val="24"/>
              </w:rPr>
            </w:pPr>
            <w:r>
              <w:rPr>
                <w:rFonts w:ascii="Arial" w:hAnsi="Arial" w:cs="Arial"/>
                <w:sz w:val="24"/>
                <w:szCs w:val="24"/>
              </w:rPr>
              <w:t xml:space="preserve">The role will require </w:t>
            </w:r>
            <w:r w:rsidR="00B076E2">
              <w:rPr>
                <w:rFonts w:ascii="Arial" w:hAnsi="Arial" w:cs="Arial"/>
                <w:sz w:val="24"/>
                <w:szCs w:val="24"/>
              </w:rPr>
              <w:t xml:space="preserve">travel to the office in Solihull and UK-wide travel from time to time as required for client visits. </w:t>
            </w:r>
          </w:p>
        </w:tc>
      </w:tr>
      <w:tr w:rsidR="00266846" w:rsidRPr="00CC6AF5" w14:paraId="4C2096AB" w14:textId="77777777" w:rsidTr="000532CA">
        <w:tc>
          <w:tcPr>
            <w:tcW w:w="3083" w:type="dxa"/>
          </w:tcPr>
          <w:p w14:paraId="30CE6598" w14:textId="77777777" w:rsidR="00266846" w:rsidRPr="00266846" w:rsidRDefault="00266846" w:rsidP="009D6473">
            <w:pPr>
              <w:spacing w:line="288" w:lineRule="auto"/>
              <w:rPr>
                <w:rFonts w:ascii="Arial" w:eastAsia="Calibri" w:hAnsi="Arial" w:cs="Arial"/>
                <w:color w:val="002F6C"/>
                <w:sz w:val="24"/>
                <w:szCs w:val="24"/>
              </w:rPr>
            </w:pPr>
            <w:r w:rsidRPr="00266846">
              <w:rPr>
                <w:rFonts w:ascii="Arial" w:eastAsia="Calibri" w:hAnsi="Arial" w:cs="Arial"/>
                <w:color w:val="002F6C"/>
                <w:sz w:val="24"/>
                <w:szCs w:val="24"/>
              </w:rPr>
              <w:t xml:space="preserve">Salary </w:t>
            </w:r>
          </w:p>
        </w:tc>
        <w:tc>
          <w:tcPr>
            <w:tcW w:w="6268" w:type="dxa"/>
            <w:vAlign w:val="center"/>
          </w:tcPr>
          <w:p w14:paraId="791C4218" w14:textId="118C6CB4" w:rsidR="00266846" w:rsidRPr="00266846" w:rsidRDefault="0004253A" w:rsidP="009D6473">
            <w:pPr>
              <w:spacing w:line="288" w:lineRule="auto"/>
              <w:rPr>
                <w:rFonts w:ascii="Arial" w:hAnsi="Arial" w:cs="Arial"/>
                <w:sz w:val="24"/>
                <w:szCs w:val="24"/>
              </w:rPr>
            </w:pPr>
            <w:r>
              <w:rPr>
                <w:rFonts w:ascii="Arial" w:hAnsi="Arial" w:cs="Arial"/>
                <w:sz w:val="24"/>
                <w:szCs w:val="24"/>
              </w:rPr>
              <w:t xml:space="preserve">Circa </w:t>
            </w:r>
            <w:r w:rsidR="002A2252">
              <w:rPr>
                <w:rFonts w:ascii="Arial" w:hAnsi="Arial" w:cs="Arial"/>
                <w:sz w:val="24"/>
                <w:szCs w:val="24"/>
              </w:rPr>
              <w:t>£</w:t>
            </w:r>
            <w:r>
              <w:rPr>
                <w:rFonts w:ascii="Arial" w:hAnsi="Arial" w:cs="Arial"/>
                <w:sz w:val="24"/>
                <w:szCs w:val="24"/>
              </w:rPr>
              <w:t xml:space="preserve">40,000 per annum (dependent on experience) </w:t>
            </w:r>
            <w:r w:rsidR="00E47D21">
              <w:rPr>
                <w:rFonts w:ascii="Arial" w:hAnsi="Arial" w:cs="Arial"/>
                <w:sz w:val="24"/>
                <w:szCs w:val="24"/>
              </w:rPr>
              <w:t>p</w:t>
            </w:r>
            <w:r w:rsidR="002679EA">
              <w:rPr>
                <w:rFonts w:ascii="Arial" w:hAnsi="Arial" w:cs="Arial"/>
                <w:sz w:val="24"/>
                <w:szCs w:val="24"/>
              </w:rPr>
              <w:t xml:space="preserve">lus </w:t>
            </w:r>
            <w:r w:rsidR="00550F21">
              <w:rPr>
                <w:rFonts w:ascii="Arial" w:hAnsi="Arial" w:cs="Arial"/>
                <w:sz w:val="24"/>
                <w:szCs w:val="24"/>
              </w:rPr>
              <w:t>C</w:t>
            </w:r>
            <w:r w:rsidR="002679EA">
              <w:rPr>
                <w:rFonts w:ascii="Arial" w:hAnsi="Arial" w:cs="Arial"/>
                <w:sz w:val="24"/>
                <w:szCs w:val="24"/>
              </w:rPr>
              <w:t xml:space="preserve">ar </w:t>
            </w:r>
            <w:r w:rsidR="00550F21">
              <w:rPr>
                <w:rFonts w:ascii="Arial" w:hAnsi="Arial" w:cs="Arial"/>
                <w:sz w:val="24"/>
                <w:szCs w:val="24"/>
              </w:rPr>
              <w:t>A</w:t>
            </w:r>
            <w:r w:rsidR="002679EA">
              <w:rPr>
                <w:rFonts w:ascii="Arial" w:hAnsi="Arial" w:cs="Arial"/>
                <w:sz w:val="24"/>
                <w:szCs w:val="24"/>
              </w:rPr>
              <w:t>llowance</w:t>
            </w:r>
            <w:r w:rsidR="0040008F">
              <w:rPr>
                <w:rFonts w:ascii="Arial" w:hAnsi="Arial" w:cs="Arial"/>
                <w:sz w:val="24"/>
                <w:szCs w:val="24"/>
              </w:rPr>
              <w:t xml:space="preserve"> of £5k</w:t>
            </w:r>
            <w:r w:rsidR="002679EA">
              <w:rPr>
                <w:rFonts w:ascii="Arial" w:hAnsi="Arial" w:cs="Arial"/>
                <w:sz w:val="24"/>
                <w:szCs w:val="24"/>
              </w:rPr>
              <w:t xml:space="preserve"> </w:t>
            </w:r>
            <w:r w:rsidR="008E45A1">
              <w:rPr>
                <w:rFonts w:ascii="Arial" w:hAnsi="Arial" w:cs="Arial"/>
                <w:sz w:val="24"/>
                <w:szCs w:val="24"/>
              </w:rPr>
              <w:t>+ eligibility for company bonus scheme.</w:t>
            </w:r>
          </w:p>
        </w:tc>
      </w:tr>
      <w:tr w:rsidR="00266846" w:rsidRPr="00CC6AF5" w14:paraId="014A8E3E" w14:textId="77777777" w:rsidTr="000532CA">
        <w:tc>
          <w:tcPr>
            <w:tcW w:w="3083" w:type="dxa"/>
          </w:tcPr>
          <w:p w14:paraId="1940F304" w14:textId="77777777" w:rsidR="00266846" w:rsidRPr="00266846" w:rsidRDefault="00266846" w:rsidP="009D6473">
            <w:pPr>
              <w:spacing w:line="288" w:lineRule="auto"/>
              <w:rPr>
                <w:rFonts w:ascii="Arial" w:eastAsia="Calibri" w:hAnsi="Arial" w:cs="Arial"/>
                <w:color w:val="002F6C"/>
                <w:sz w:val="24"/>
                <w:szCs w:val="24"/>
              </w:rPr>
            </w:pPr>
            <w:r w:rsidRPr="00266846">
              <w:rPr>
                <w:rFonts w:ascii="Arial" w:eastAsia="Calibri" w:hAnsi="Arial" w:cs="Arial"/>
                <w:color w:val="002F6C"/>
                <w:sz w:val="24"/>
                <w:szCs w:val="24"/>
              </w:rPr>
              <w:t>Date</w:t>
            </w:r>
          </w:p>
        </w:tc>
        <w:tc>
          <w:tcPr>
            <w:tcW w:w="6268" w:type="dxa"/>
            <w:vAlign w:val="center"/>
          </w:tcPr>
          <w:p w14:paraId="6BB7B292" w14:textId="55CD8044" w:rsidR="00266846" w:rsidRPr="00266846" w:rsidRDefault="002A2252" w:rsidP="009D6473">
            <w:pPr>
              <w:spacing w:line="288" w:lineRule="auto"/>
              <w:rPr>
                <w:rFonts w:ascii="Arial" w:hAnsi="Arial" w:cs="Arial"/>
                <w:sz w:val="24"/>
                <w:szCs w:val="24"/>
              </w:rPr>
            </w:pPr>
            <w:r>
              <w:rPr>
                <w:rFonts w:ascii="Arial" w:hAnsi="Arial" w:cs="Arial"/>
                <w:sz w:val="24"/>
                <w:szCs w:val="24"/>
              </w:rPr>
              <w:t>August 2025</w:t>
            </w:r>
          </w:p>
        </w:tc>
      </w:tr>
      <w:tr w:rsidR="00266846" w:rsidRPr="00CC6AF5" w14:paraId="0FB54098" w14:textId="77777777" w:rsidTr="000532CA">
        <w:tc>
          <w:tcPr>
            <w:tcW w:w="9351" w:type="dxa"/>
            <w:gridSpan w:val="2"/>
          </w:tcPr>
          <w:p w14:paraId="243F9619" w14:textId="77777777" w:rsidR="00266846" w:rsidRDefault="00266846" w:rsidP="009D6473">
            <w:pPr>
              <w:spacing w:line="288" w:lineRule="auto"/>
              <w:rPr>
                <w:rFonts w:ascii="Arial" w:eastAsia="Calibri" w:hAnsi="Arial" w:cs="Arial"/>
                <w:color w:val="280071"/>
              </w:rPr>
            </w:pPr>
          </w:p>
          <w:p w14:paraId="366E120E" w14:textId="77777777" w:rsidR="00266846" w:rsidRPr="00266846" w:rsidRDefault="00266846" w:rsidP="009D6473">
            <w:pPr>
              <w:spacing w:line="288" w:lineRule="auto"/>
              <w:rPr>
                <w:rFonts w:ascii="Arial" w:eastAsia="Calibri" w:hAnsi="Arial" w:cs="Arial"/>
                <w:color w:val="002F6C"/>
                <w:sz w:val="32"/>
                <w:szCs w:val="32"/>
              </w:rPr>
            </w:pPr>
            <w:r w:rsidRPr="00266846">
              <w:rPr>
                <w:rFonts w:ascii="Arial" w:eastAsia="Calibri" w:hAnsi="Arial" w:cs="Arial"/>
                <w:color w:val="002F6C"/>
                <w:sz w:val="32"/>
                <w:szCs w:val="32"/>
              </w:rPr>
              <w:t>About us</w:t>
            </w:r>
          </w:p>
          <w:p w14:paraId="1F6FCD7D" w14:textId="5B30F148" w:rsidR="00C83DD0" w:rsidRDefault="00C83DD0" w:rsidP="00432753">
            <w:pPr>
              <w:spacing w:after="100" w:afterAutospacing="1" w:line="288" w:lineRule="auto"/>
              <w:jc w:val="both"/>
              <w:rPr>
                <w:rFonts w:ascii="Arial" w:hAnsi="Arial" w:cs="Arial"/>
                <w:sz w:val="24"/>
                <w:szCs w:val="24"/>
              </w:rPr>
            </w:pPr>
            <w:r>
              <w:rPr>
                <w:rFonts w:ascii="Arial" w:hAnsi="Arial" w:cs="Arial"/>
                <w:sz w:val="24"/>
                <w:szCs w:val="24"/>
              </w:rPr>
              <w:t xml:space="preserve">Recently established, Energy </w:t>
            </w:r>
            <w:r w:rsidR="008E4B37">
              <w:rPr>
                <w:rFonts w:ascii="Arial" w:hAnsi="Arial" w:cs="Arial"/>
                <w:sz w:val="24"/>
                <w:szCs w:val="24"/>
              </w:rPr>
              <w:t>&amp;</w:t>
            </w:r>
            <w:r>
              <w:rPr>
                <w:rFonts w:ascii="Arial" w:hAnsi="Arial" w:cs="Arial"/>
                <w:sz w:val="24"/>
                <w:szCs w:val="24"/>
              </w:rPr>
              <w:t xml:space="preserve"> Environment Awards is a wholly owned subsidiary of the Energy &amp; Utility Skills Group and an Ofqual </w:t>
            </w:r>
            <w:r w:rsidR="009008D9">
              <w:rPr>
                <w:rFonts w:ascii="Arial" w:hAnsi="Arial" w:cs="Arial"/>
                <w:sz w:val="24"/>
                <w:szCs w:val="24"/>
              </w:rPr>
              <w:t xml:space="preserve">regulated awarding organisation. </w:t>
            </w:r>
          </w:p>
          <w:p w14:paraId="3C3B108C" w14:textId="5C875FB8" w:rsidR="00962E6A" w:rsidRPr="000F07B6" w:rsidRDefault="009008D9" w:rsidP="00432753">
            <w:pPr>
              <w:spacing w:after="100" w:afterAutospacing="1" w:line="288" w:lineRule="auto"/>
              <w:jc w:val="both"/>
              <w:rPr>
                <w:rFonts w:ascii="Arial" w:hAnsi="Arial" w:cs="Arial"/>
                <w:sz w:val="24"/>
                <w:szCs w:val="24"/>
              </w:rPr>
            </w:pPr>
            <w:r w:rsidRPr="000F07B6">
              <w:rPr>
                <w:rFonts w:ascii="Arial" w:hAnsi="Arial" w:cs="Arial"/>
                <w:sz w:val="24"/>
                <w:szCs w:val="24"/>
              </w:rPr>
              <w:t xml:space="preserve">With a focus on the energy and utilities sector, we deliver apprenticeship end point assessments, regulated </w:t>
            </w:r>
            <w:r w:rsidR="006766A0" w:rsidRPr="000F07B6">
              <w:rPr>
                <w:rFonts w:ascii="Arial" w:hAnsi="Arial" w:cs="Arial"/>
                <w:sz w:val="24"/>
                <w:szCs w:val="24"/>
              </w:rPr>
              <w:t xml:space="preserve">qualifications and EUSR – the sector’s register of skills and industry recognised </w:t>
            </w:r>
            <w:r w:rsidR="00D64AF3" w:rsidRPr="000F07B6">
              <w:rPr>
                <w:rFonts w:ascii="Arial" w:hAnsi="Arial" w:cs="Arial"/>
                <w:sz w:val="24"/>
                <w:szCs w:val="24"/>
              </w:rPr>
              <w:t>training programmes.</w:t>
            </w:r>
            <w:r w:rsidR="00C84A98" w:rsidRPr="000F07B6">
              <w:rPr>
                <w:rFonts w:ascii="Arial" w:hAnsi="Arial" w:cs="Arial"/>
                <w:sz w:val="24"/>
                <w:szCs w:val="24"/>
              </w:rPr>
              <w:t xml:space="preserve"> </w:t>
            </w:r>
            <w:r w:rsidR="00F74DDB" w:rsidRPr="000F07B6">
              <w:rPr>
                <w:rFonts w:ascii="Arial" w:hAnsi="Arial" w:cs="Arial"/>
                <w:sz w:val="24"/>
                <w:szCs w:val="24"/>
              </w:rPr>
              <w:t>These ser</w:t>
            </w:r>
            <w:r w:rsidR="00CF7A86" w:rsidRPr="000F07B6">
              <w:rPr>
                <w:rFonts w:ascii="Arial" w:hAnsi="Arial" w:cs="Arial"/>
                <w:sz w:val="24"/>
                <w:szCs w:val="24"/>
              </w:rPr>
              <w:t xml:space="preserve">vices are essential to ensuring that the workforce across </w:t>
            </w:r>
            <w:r w:rsidR="00064FDB" w:rsidRPr="000F07B6">
              <w:rPr>
                <w:rFonts w:ascii="Arial" w:hAnsi="Arial" w:cs="Arial"/>
                <w:sz w:val="24"/>
                <w:szCs w:val="24"/>
              </w:rPr>
              <w:t>the energy, water and waste management and other vital sectors h</w:t>
            </w:r>
            <w:r w:rsidR="00AB0F66" w:rsidRPr="000F07B6">
              <w:rPr>
                <w:rFonts w:ascii="Arial" w:hAnsi="Arial" w:cs="Arial"/>
                <w:sz w:val="24"/>
                <w:szCs w:val="24"/>
              </w:rPr>
              <w:t>as the technical competence and confidence to operate safely</w:t>
            </w:r>
            <w:r w:rsidR="00ED154E" w:rsidRPr="000F07B6">
              <w:rPr>
                <w:rFonts w:ascii="Arial" w:hAnsi="Arial" w:cs="Arial"/>
                <w:sz w:val="24"/>
                <w:szCs w:val="24"/>
              </w:rPr>
              <w:t xml:space="preserve">, efficiently and sustainably. </w:t>
            </w:r>
          </w:p>
          <w:p w14:paraId="3C23269C" w14:textId="77777777" w:rsidR="00432753" w:rsidRDefault="00210739" w:rsidP="00432753">
            <w:pPr>
              <w:shd w:val="clear" w:color="auto" w:fill="FFFFFF" w:themeFill="background1"/>
              <w:spacing w:after="100" w:afterAutospacing="1" w:line="288" w:lineRule="auto"/>
              <w:jc w:val="both"/>
              <w:rPr>
                <w:rFonts w:ascii="Arial" w:hAnsi="Arial" w:cs="Arial"/>
                <w:sz w:val="24"/>
                <w:szCs w:val="24"/>
              </w:rPr>
            </w:pPr>
            <w:r w:rsidRPr="003F56AA">
              <w:rPr>
                <w:rFonts w:ascii="Arial" w:hAnsi="Arial" w:cs="Arial"/>
                <w:sz w:val="24"/>
                <w:szCs w:val="24"/>
              </w:rPr>
              <w:t xml:space="preserve">In EUSR, </w:t>
            </w:r>
            <w:r w:rsidR="003F56AA" w:rsidRPr="003F56AA">
              <w:rPr>
                <w:rFonts w:ascii="Arial" w:hAnsi="Arial" w:cs="Arial"/>
                <w:sz w:val="24"/>
                <w:szCs w:val="24"/>
              </w:rPr>
              <w:t>we provide the Register of training and skills for the Utilities sector by developing and assuring training programmes an</w:t>
            </w:r>
            <w:r w:rsidR="003F56AA" w:rsidRPr="00432753">
              <w:rPr>
                <w:rFonts w:ascii="Arial" w:hAnsi="Arial" w:cs="Arial"/>
                <w:sz w:val="24"/>
                <w:szCs w:val="24"/>
              </w:rPr>
              <w:t xml:space="preserve">d assessments. </w:t>
            </w:r>
            <w:r w:rsidR="009229DB" w:rsidRPr="00432753">
              <w:rPr>
                <w:rFonts w:ascii="Arial" w:hAnsi="Arial" w:cs="Arial"/>
                <w:sz w:val="24"/>
                <w:szCs w:val="24"/>
              </w:rPr>
              <w:t xml:space="preserve">Through rigorous </w:t>
            </w:r>
            <w:r w:rsidR="00ED154E" w:rsidRPr="00432753">
              <w:rPr>
                <w:rFonts w:ascii="Arial" w:hAnsi="Arial" w:cs="Arial"/>
                <w:sz w:val="24"/>
                <w:szCs w:val="24"/>
              </w:rPr>
              <w:t>q</w:t>
            </w:r>
            <w:r w:rsidR="0020013C" w:rsidRPr="00432753">
              <w:rPr>
                <w:rFonts w:ascii="Arial" w:hAnsi="Arial" w:cs="Arial"/>
                <w:sz w:val="24"/>
                <w:szCs w:val="24"/>
              </w:rPr>
              <w:t xml:space="preserve">uality </w:t>
            </w:r>
            <w:r w:rsidR="00ED154E" w:rsidRPr="00432753">
              <w:rPr>
                <w:rFonts w:ascii="Arial" w:hAnsi="Arial" w:cs="Arial"/>
                <w:sz w:val="24"/>
                <w:szCs w:val="24"/>
              </w:rPr>
              <w:t>a</w:t>
            </w:r>
            <w:r w:rsidR="0020013C" w:rsidRPr="00432753">
              <w:rPr>
                <w:rFonts w:ascii="Arial" w:hAnsi="Arial" w:cs="Arial"/>
                <w:sz w:val="24"/>
                <w:szCs w:val="24"/>
              </w:rPr>
              <w:t>ssurance processes</w:t>
            </w:r>
            <w:r w:rsidR="00AB6B51" w:rsidRPr="00432753">
              <w:rPr>
                <w:rFonts w:ascii="Arial" w:hAnsi="Arial" w:cs="Arial"/>
                <w:sz w:val="24"/>
                <w:szCs w:val="24"/>
              </w:rPr>
              <w:t xml:space="preserve"> with </w:t>
            </w:r>
            <w:r w:rsidR="00C07130" w:rsidRPr="00432753">
              <w:rPr>
                <w:rFonts w:ascii="Arial" w:hAnsi="Arial" w:cs="Arial"/>
                <w:sz w:val="24"/>
                <w:szCs w:val="24"/>
              </w:rPr>
              <w:t>a focus on safety</w:t>
            </w:r>
            <w:r w:rsidR="00BA7E09" w:rsidRPr="00432753">
              <w:rPr>
                <w:rFonts w:ascii="Arial" w:hAnsi="Arial" w:cs="Arial"/>
                <w:sz w:val="24"/>
                <w:szCs w:val="24"/>
              </w:rPr>
              <w:t>,</w:t>
            </w:r>
            <w:r w:rsidR="0020013C" w:rsidRPr="00432753">
              <w:rPr>
                <w:rFonts w:ascii="Arial" w:hAnsi="Arial" w:cs="Arial"/>
                <w:sz w:val="24"/>
                <w:szCs w:val="24"/>
              </w:rPr>
              <w:t xml:space="preserve"> we provide </w:t>
            </w:r>
            <w:r w:rsidR="007E7CA7" w:rsidRPr="00432753">
              <w:rPr>
                <w:rFonts w:ascii="Arial" w:hAnsi="Arial" w:cs="Arial"/>
                <w:sz w:val="24"/>
                <w:szCs w:val="24"/>
              </w:rPr>
              <w:t xml:space="preserve">peace of mind </w:t>
            </w:r>
            <w:r w:rsidR="0020013C" w:rsidRPr="00432753">
              <w:rPr>
                <w:rFonts w:ascii="Arial" w:hAnsi="Arial" w:cs="Arial"/>
                <w:sz w:val="24"/>
                <w:szCs w:val="24"/>
              </w:rPr>
              <w:t>that our industry</w:t>
            </w:r>
            <w:r w:rsidR="00E13ADA" w:rsidRPr="00432753">
              <w:rPr>
                <w:rFonts w:ascii="Arial" w:hAnsi="Arial" w:cs="Arial"/>
                <w:sz w:val="24"/>
                <w:szCs w:val="24"/>
              </w:rPr>
              <w:t>-wide programmes meet employer needs.</w:t>
            </w:r>
            <w:r w:rsidR="00E13ADA">
              <w:rPr>
                <w:rFonts w:ascii="Arial" w:hAnsi="Arial" w:cs="Arial"/>
                <w:sz w:val="24"/>
                <w:szCs w:val="24"/>
              </w:rPr>
              <w:t xml:space="preserve"> </w:t>
            </w:r>
          </w:p>
          <w:p w14:paraId="72F2CB8B" w14:textId="23C0F27B" w:rsidR="00432753" w:rsidRPr="00432753" w:rsidRDefault="00411604" w:rsidP="00432753">
            <w:pPr>
              <w:shd w:val="clear" w:color="auto" w:fill="FFFFFF" w:themeFill="background1"/>
              <w:spacing w:after="100" w:afterAutospacing="1" w:line="288" w:lineRule="auto"/>
              <w:jc w:val="both"/>
              <w:rPr>
                <w:rFonts w:ascii="Arial" w:hAnsi="Arial" w:cs="Arial"/>
                <w:sz w:val="24"/>
                <w:szCs w:val="24"/>
              </w:rPr>
            </w:pPr>
            <w:r>
              <w:rPr>
                <w:rFonts w:ascii="Arial" w:hAnsi="Arial" w:cs="Arial"/>
                <w:sz w:val="24"/>
                <w:szCs w:val="24"/>
              </w:rPr>
              <w:lastRenderedPageBreak/>
              <w:t xml:space="preserve">Our dedicated team oversees approvals and ongoing monitoring </w:t>
            </w:r>
            <w:r w:rsidR="00432753">
              <w:rPr>
                <w:rFonts w:ascii="Arial" w:hAnsi="Arial" w:cs="Arial"/>
                <w:sz w:val="24"/>
                <w:szCs w:val="24"/>
              </w:rPr>
              <w:t xml:space="preserve">of all our training providers and trainers delivering our schemes, ensuring the outcomes are reliable and consistent. </w:t>
            </w:r>
          </w:p>
          <w:p w14:paraId="41A111CF" w14:textId="76DC0D2F" w:rsidR="00FF6985" w:rsidRDefault="00266846" w:rsidP="00FF6985">
            <w:pPr>
              <w:spacing w:line="276" w:lineRule="auto"/>
              <w:jc w:val="both"/>
              <w:rPr>
                <w:rFonts w:ascii="Arial" w:hAnsi="Arial" w:cs="Arial"/>
              </w:rPr>
            </w:pPr>
            <w:r w:rsidRPr="00266846">
              <w:rPr>
                <w:rFonts w:ascii="Arial" w:eastAsia="Calibri" w:hAnsi="Arial" w:cs="Arial"/>
                <w:color w:val="002F6C"/>
                <w:sz w:val="32"/>
                <w:szCs w:val="32"/>
              </w:rPr>
              <w:t>About the role</w:t>
            </w:r>
            <w:r w:rsidR="00FF6985" w:rsidRPr="00FA5C7B">
              <w:rPr>
                <w:rFonts w:ascii="Arial" w:hAnsi="Arial" w:cs="Arial"/>
              </w:rPr>
              <w:t xml:space="preserve"> </w:t>
            </w:r>
          </w:p>
          <w:p w14:paraId="2FFD41E0" w14:textId="232E16BC" w:rsidR="0026266F" w:rsidRDefault="0026266F" w:rsidP="00A62E6E">
            <w:pPr>
              <w:spacing w:line="288" w:lineRule="auto"/>
              <w:jc w:val="both"/>
              <w:rPr>
                <w:rFonts w:ascii="Arial" w:hAnsi="Arial" w:cs="Arial"/>
                <w:sz w:val="24"/>
                <w:szCs w:val="24"/>
              </w:rPr>
            </w:pPr>
            <w:r w:rsidRPr="0026266F">
              <w:rPr>
                <w:rFonts w:ascii="Arial" w:hAnsi="Arial" w:cs="Arial"/>
                <w:sz w:val="24"/>
                <w:szCs w:val="24"/>
              </w:rPr>
              <w:t>As an EQA</w:t>
            </w:r>
            <w:r w:rsidR="007E7CA7">
              <w:rPr>
                <w:rFonts w:ascii="Arial" w:hAnsi="Arial" w:cs="Arial"/>
                <w:sz w:val="24"/>
                <w:szCs w:val="24"/>
              </w:rPr>
              <w:t>,</w:t>
            </w:r>
            <w:r w:rsidRPr="0026266F">
              <w:rPr>
                <w:rFonts w:ascii="Arial" w:hAnsi="Arial" w:cs="Arial"/>
                <w:sz w:val="24"/>
                <w:szCs w:val="24"/>
              </w:rPr>
              <w:t xml:space="preserve"> you are centre facing (‘centre’ includes both our Approved Providers and Approved Trainers) with a focus on ensuring that all our centres remain compliant with our approval criteria, at both a centre and training programme level.</w:t>
            </w:r>
          </w:p>
          <w:p w14:paraId="5CBCDC16" w14:textId="77777777" w:rsidR="00EC39E9" w:rsidRPr="0026266F" w:rsidRDefault="00EC39E9" w:rsidP="00A62E6E">
            <w:pPr>
              <w:spacing w:line="288" w:lineRule="auto"/>
              <w:jc w:val="both"/>
              <w:rPr>
                <w:rFonts w:ascii="Arial" w:hAnsi="Arial" w:cs="Arial"/>
                <w:sz w:val="24"/>
                <w:szCs w:val="24"/>
              </w:rPr>
            </w:pPr>
          </w:p>
          <w:p w14:paraId="03026AAB" w14:textId="77777777" w:rsidR="0026266F" w:rsidRDefault="0026266F" w:rsidP="00A62E6E">
            <w:pPr>
              <w:spacing w:line="288" w:lineRule="auto"/>
              <w:jc w:val="both"/>
              <w:rPr>
                <w:rFonts w:ascii="Arial" w:hAnsi="Arial" w:cs="Arial"/>
                <w:sz w:val="24"/>
                <w:szCs w:val="24"/>
              </w:rPr>
            </w:pPr>
            <w:r w:rsidRPr="0026266F">
              <w:rPr>
                <w:rFonts w:ascii="Arial" w:hAnsi="Arial" w:cs="Arial"/>
                <w:sz w:val="24"/>
                <w:szCs w:val="24"/>
              </w:rPr>
              <w:t>In this role, you will also spend time with our centres offering them information, advice and guidance on our approval and audit processes and requirements – before and after approval.</w:t>
            </w:r>
          </w:p>
          <w:p w14:paraId="72B249E9" w14:textId="77777777" w:rsidR="0026266F" w:rsidRPr="0026266F" w:rsidRDefault="0026266F" w:rsidP="00A62E6E">
            <w:pPr>
              <w:spacing w:line="288" w:lineRule="auto"/>
              <w:jc w:val="both"/>
              <w:rPr>
                <w:rFonts w:ascii="Arial" w:hAnsi="Arial" w:cs="Arial"/>
                <w:sz w:val="24"/>
                <w:szCs w:val="24"/>
              </w:rPr>
            </w:pPr>
          </w:p>
          <w:p w14:paraId="0BDA230A" w14:textId="77777777" w:rsidR="00A62E6E" w:rsidRDefault="0026266F" w:rsidP="00A62E6E">
            <w:pPr>
              <w:spacing w:line="288" w:lineRule="auto"/>
              <w:jc w:val="both"/>
              <w:rPr>
                <w:rFonts w:ascii="Arial" w:hAnsi="Arial" w:cs="Arial"/>
                <w:sz w:val="24"/>
                <w:szCs w:val="24"/>
              </w:rPr>
            </w:pPr>
            <w:r w:rsidRPr="0026266F">
              <w:rPr>
                <w:rFonts w:ascii="Arial" w:hAnsi="Arial" w:cs="Arial"/>
                <w:sz w:val="24"/>
                <w:szCs w:val="24"/>
              </w:rPr>
              <w:t>You will support continuous improvement by sharing best practice and sometimes working with centres on action or improvement plans.  You will also have the opportunity to feed in to our own continuous improvement, whether at a scheme level, or relating to an aspect of our quality assurance or registration processing.</w:t>
            </w:r>
            <w:r w:rsidR="00DC49BD">
              <w:rPr>
                <w:rFonts w:ascii="Arial" w:hAnsi="Arial" w:cs="Arial"/>
                <w:sz w:val="24"/>
                <w:szCs w:val="24"/>
              </w:rPr>
              <w:t xml:space="preserve"> </w:t>
            </w:r>
          </w:p>
          <w:p w14:paraId="7FEB3CBB" w14:textId="77777777" w:rsidR="00A62E6E" w:rsidRDefault="00A62E6E" w:rsidP="00A62E6E">
            <w:pPr>
              <w:spacing w:line="288" w:lineRule="auto"/>
              <w:jc w:val="both"/>
              <w:rPr>
                <w:rFonts w:ascii="Arial" w:hAnsi="Arial" w:cs="Arial"/>
                <w:sz w:val="24"/>
                <w:szCs w:val="24"/>
              </w:rPr>
            </w:pPr>
          </w:p>
          <w:p w14:paraId="17B1805A" w14:textId="4A7EDCD9" w:rsidR="007D55A8" w:rsidRPr="007D55A8" w:rsidRDefault="007D55A8" w:rsidP="00A62E6E">
            <w:pPr>
              <w:spacing w:line="288" w:lineRule="auto"/>
              <w:jc w:val="both"/>
              <w:rPr>
                <w:rFonts w:ascii="Arial" w:hAnsi="Arial" w:cs="Arial"/>
                <w:sz w:val="24"/>
                <w:szCs w:val="24"/>
              </w:rPr>
            </w:pPr>
            <w:r w:rsidRPr="007D55A8">
              <w:rPr>
                <w:rFonts w:ascii="Arial" w:hAnsi="Arial" w:cs="Arial"/>
                <w:sz w:val="24"/>
                <w:szCs w:val="24"/>
              </w:rPr>
              <w:t xml:space="preserve">You will also work with centres to identify any additional opportunities such as other industry relevant schemes or endorsed training programmes.  </w:t>
            </w:r>
          </w:p>
          <w:p w14:paraId="2FD8FB44" w14:textId="77777777" w:rsidR="00826531" w:rsidRPr="007D55A8" w:rsidRDefault="00826531" w:rsidP="00A62E6E">
            <w:pPr>
              <w:spacing w:line="288" w:lineRule="auto"/>
              <w:jc w:val="both"/>
              <w:rPr>
                <w:rFonts w:ascii="Arial" w:hAnsi="Arial" w:cs="Arial"/>
                <w:sz w:val="24"/>
                <w:szCs w:val="24"/>
              </w:rPr>
            </w:pPr>
          </w:p>
          <w:p w14:paraId="35F92E83" w14:textId="4FC5BFE8" w:rsidR="00AB1557" w:rsidRPr="00BC1EE6" w:rsidRDefault="00BC1EE6" w:rsidP="00A62E6E">
            <w:pPr>
              <w:spacing w:line="288" w:lineRule="auto"/>
              <w:jc w:val="both"/>
              <w:rPr>
                <w:rFonts w:ascii="Arial" w:eastAsia="Calibri" w:hAnsi="Arial" w:cs="Arial"/>
                <w:color w:val="002F6C"/>
                <w:sz w:val="32"/>
                <w:szCs w:val="32"/>
              </w:rPr>
            </w:pPr>
            <w:r w:rsidRPr="00BC1EE6">
              <w:rPr>
                <w:rFonts w:ascii="Arial" w:eastAsia="Calibri" w:hAnsi="Arial" w:cs="Arial"/>
                <w:color w:val="002F6C"/>
                <w:sz w:val="32"/>
                <w:szCs w:val="32"/>
              </w:rPr>
              <w:t xml:space="preserve">About you </w:t>
            </w:r>
          </w:p>
          <w:p w14:paraId="7D05CD09" w14:textId="77777777" w:rsidR="00DD3B5C" w:rsidRDefault="00BB33D5" w:rsidP="00A62E6E">
            <w:pPr>
              <w:spacing w:line="288" w:lineRule="auto"/>
              <w:jc w:val="both"/>
              <w:rPr>
                <w:rFonts w:ascii="Arial" w:hAnsi="Arial" w:cs="Arial"/>
                <w:sz w:val="24"/>
                <w:szCs w:val="24"/>
              </w:rPr>
            </w:pPr>
            <w:r w:rsidRPr="00BB33D5">
              <w:rPr>
                <w:rFonts w:ascii="Arial" w:hAnsi="Arial" w:cs="Arial"/>
                <w:sz w:val="24"/>
                <w:szCs w:val="24"/>
              </w:rPr>
              <w:t xml:space="preserve">You will have recent experience in working in the vocational education or training sector, ideally within an awarding or other professional body as an EQA, or a training provider as an IQA.  </w:t>
            </w:r>
          </w:p>
          <w:p w14:paraId="726FE05C" w14:textId="77777777" w:rsidR="00DD3B5C" w:rsidRDefault="00DD3B5C" w:rsidP="00A62E6E">
            <w:pPr>
              <w:spacing w:line="288" w:lineRule="auto"/>
              <w:jc w:val="both"/>
              <w:rPr>
                <w:rFonts w:ascii="Arial" w:hAnsi="Arial" w:cs="Arial"/>
                <w:sz w:val="24"/>
                <w:szCs w:val="24"/>
              </w:rPr>
            </w:pPr>
          </w:p>
          <w:p w14:paraId="47749B36" w14:textId="6297BE64" w:rsidR="00BB33D5" w:rsidRPr="00BB33D5" w:rsidRDefault="00BB33D5" w:rsidP="00A62E6E">
            <w:pPr>
              <w:spacing w:line="288" w:lineRule="auto"/>
              <w:jc w:val="both"/>
              <w:rPr>
                <w:rFonts w:ascii="Arial" w:hAnsi="Arial" w:cs="Arial"/>
                <w:sz w:val="24"/>
                <w:szCs w:val="24"/>
              </w:rPr>
            </w:pPr>
            <w:r w:rsidRPr="00BB33D5">
              <w:rPr>
                <w:rFonts w:ascii="Arial" w:hAnsi="Arial" w:cs="Arial"/>
                <w:sz w:val="24"/>
                <w:szCs w:val="24"/>
              </w:rPr>
              <w:t>You will already hold an existing qualifications for EQA or IQA, and maybe also as trainer and/or teaching qualifications; you will be experienced at either managing or carrying out training related audits.</w:t>
            </w:r>
          </w:p>
          <w:p w14:paraId="5F7330A5" w14:textId="77777777" w:rsidR="00BB33D5" w:rsidRPr="00BB33D5" w:rsidRDefault="00BB33D5" w:rsidP="00A62E6E">
            <w:pPr>
              <w:spacing w:line="288" w:lineRule="auto"/>
              <w:jc w:val="both"/>
              <w:rPr>
                <w:rFonts w:ascii="Arial" w:hAnsi="Arial" w:cs="Arial"/>
                <w:sz w:val="24"/>
                <w:szCs w:val="24"/>
              </w:rPr>
            </w:pPr>
          </w:p>
          <w:p w14:paraId="38B20140" w14:textId="45CC9E15" w:rsidR="00695CF9" w:rsidRDefault="00BB33D5" w:rsidP="00A62E6E">
            <w:pPr>
              <w:spacing w:line="288" w:lineRule="auto"/>
              <w:jc w:val="both"/>
              <w:rPr>
                <w:rFonts w:ascii="Arial" w:hAnsi="Arial" w:cs="Arial"/>
                <w:sz w:val="24"/>
                <w:szCs w:val="24"/>
              </w:rPr>
            </w:pPr>
            <w:r w:rsidRPr="005B4449">
              <w:rPr>
                <w:rFonts w:ascii="Arial" w:hAnsi="Arial" w:cs="Arial"/>
                <w:sz w:val="24"/>
                <w:szCs w:val="24"/>
              </w:rPr>
              <w:t xml:space="preserve">You </w:t>
            </w:r>
            <w:r w:rsidR="00D1637F">
              <w:rPr>
                <w:rFonts w:ascii="Arial" w:hAnsi="Arial" w:cs="Arial"/>
                <w:sz w:val="24"/>
                <w:szCs w:val="24"/>
              </w:rPr>
              <w:t xml:space="preserve">will also </w:t>
            </w:r>
            <w:r w:rsidRPr="005B4449">
              <w:rPr>
                <w:rFonts w:ascii="Arial" w:hAnsi="Arial" w:cs="Arial"/>
                <w:sz w:val="24"/>
                <w:szCs w:val="24"/>
              </w:rPr>
              <w:t>demonstrate a high standard of interpersonal and communication skills – including the writing of approval, audit and monitoring reports.  As most of our information and date is held within our Quartz system, you will also need to have excellent IT literacy and skills.</w:t>
            </w:r>
          </w:p>
          <w:p w14:paraId="1943A453" w14:textId="77777777" w:rsidR="00895776" w:rsidRDefault="00895776" w:rsidP="00A62E6E">
            <w:pPr>
              <w:spacing w:line="288" w:lineRule="auto"/>
              <w:jc w:val="both"/>
              <w:rPr>
                <w:rFonts w:ascii="Arial" w:hAnsi="Arial" w:cs="Arial"/>
                <w:sz w:val="24"/>
                <w:szCs w:val="24"/>
              </w:rPr>
            </w:pPr>
          </w:p>
          <w:p w14:paraId="1FD569A0" w14:textId="77777777" w:rsidR="002D3133" w:rsidRDefault="002D3133" w:rsidP="00A62E6E">
            <w:pPr>
              <w:spacing w:line="288" w:lineRule="auto"/>
              <w:jc w:val="both"/>
              <w:rPr>
                <w:rFonts w:ascii="Arial" w:hAnsi="Arial" w:cs="Arial"/>
                <w:sz w:val="24"/>
                <w:szCs w:val="24"/>
              </w:rPr>
            </w:pPr>
          </w:p>
          <w:p w14:paraId="503B8CF5" w14:textId="77777777" w:rsidR="002D3133" w:rsidRDefault="002D3133" w:rsidP="00A62E6E">
            <w:pPr>
              <w:spacing w:line="288" w:lineRule="auto"/>
              <w:jc w:val="both"/>
              <w:rPr>
                <w:rFonts w:ascii="Arial" w:hAnsi="Arial" w:cs="Arial"/>
                <w:sz w:val="24"/>
                <w:szCs w:val="24"/>
              </w:rPr>
            </w:pPr>
          </w:p>
          <w:p w14:paraId="4A26CC29" w14:textId="77777777" w:rsidR="00802FEB" w:rsidRPr="00802FEB" w:rsidRDefault="00802FEB" w:rsidP="00A62E6E">
            <w:pPr>
              <w:spacing w:line="288" w:lineRule="auto"/>
              <w:jc w:val="both"/>
              <w:rPr>
                <w:rFonts w:ascii="Arial" w:eastAsia="Calibri" w:hAnsi="Arial" w:cs="Arial"/>
                <w:color w:val="002F6C"/>
                <w:sz w:val="32"/>
                <w:szCs w:val="32"/>
              </w:rPr>
            </w:pPr>
            <w:r w:rsidRPr="00802FEB">
              <w:rPr>
                <w:rFonts w:ascii="Arial" w:eastAsia="Calibri" w:hAnsi="Arial" w:cs="Arial"/>
                <w:color w:val="002F6C"/>
                <w:sz w:val="32"/>
                <w:szCs w:val="32"/>
              </w:rPr>
              <w:lastRenderedPageBreak/>
              <w:t xml:space="preserve">Rewards </w:t>
            </w:r>
          </w:p>
          <w:p w14:paraId="63465332" w14:textId="76AB760D" w:rsidR="005B4449" w:rsidRDefault="00802FEB" w:rsidP="00A62E6E">
            <w:pPr>
              <w:spacing w:line="288" w:lineRule="auto"/>
              <w:jc w:val="both"/>
              <w:rPr>
                <w:rFonts w:ascii="Arial" w:hAnsi="Arial" w:cs="Arial"/>
                <w:color w:val="222222"/>
                <w:sz w:val="24"/>
                <w:szCs w:val="24"/>
              </w:rPr>
            </w:pPr>
            <w:r w:rsidRPr="009654B6">
              <w:rPr>
                <w:rFonts w:ascii="Arial" w:hAnsi="Arial" w:cs="Arial"/>
                <w:color w:val="222222"/>
                <w:sz w:val="24"/>
                <w:szCs w:val="24"/>
              </w:rPr>
              <w:t>Join our growing organisation and you’ll enjoy benefits including a generous holiday allowance, a company pension scheme, a performance bonus scheme and a Wellbeing</w:t>
            </w:r>
            <w:r w:rsidR="009654B6">
              <w:rPr>
                <w:rFonts w:ascii="Arial" w:hAnsi="Arial" w:cs="Arial"/>
                <w:color w:val="222222"/>
                <w:sz w:val="24"/>
                <w:szCs w:val="24"/>
              </w:rPr>
              <w:t xml:space="preserve"> Passport</w:t>
            </w:r>
            <w:r w:rsidRPr="009654B6">
              <w:rPr>
                <w:rFonts w:ascii="Arial" w:hAnsi="Arial" w:cs="Arial"/>
                <w:color w:val="222222"/>
                <w:sz w:val="24"/>
                <w:szCs w:val="24"/>
              </w:rPr>
              <w:t>.</w:t>
            </w:r>
          </w:p>
          <w:p w14:paraId="72A06E52" w14:textId="2C804C2C" w:rsidR="00EC39E9" w:rsidRPr="00DB2B32" w:rsidRDefault="00EC39E9" w:rsidP="00DB2B32">
            <w:pPr>
              <w:spacing w:line="276" w:lineRule="auto"/>
              <w:jc w:val="both"/>
              <w:rPr>
                <w:rFonts w:ascii="Arial" w:hAnsi="Arial" w:cs="Arial"/>
                <w:color w:val="222222"/>
                <w:sz w:val="24"/>
                <w:szCs w:val="24"/>
              </w:rPr>
            </w:pPr>
          </w:p>
        </w:tc>
      </w:tr>
      <w:tr w:rsidR="00266846" w:rsidRPr="00CC6AF5" w14:paraId="05340A66" w14:textId="77777777" w:rsidTr="000532CA">
        <w:tc>
          <w:tcPr>
            <w:tcW w:w="9351" w:type="dxa"/>
            <w:gridSpan w:val="2"/>
          </w:tcPr>
          <w:p w14:paraId="54AF22BB" w14:textId="2328B193" w:rsidR="005150EB" w:rsidRDefault="00266846" w:rsidP="00EC39E9">
            <w:pPr>
              <w:spacing w:before="120" w:line="276" w:lineRule="auto"/>
              <w:jc w:val="both"/>
              <w:rPr>
                <w:rFonts w:ascii="Arial" w:hAnsi="Arial" w:cs="Arial"/>
                <w:b/>
                <w:sz w:val="24"/>
                <w:szCs w:val="24"/>
              </w:rPr>
            </w:pPr>
            <w:r w:rsidRPr="00B567DB">
              <w:rPr>
                <w:rFonts w:ascii="Arial" w:hAnsi="Arial" w:cs="Arial"/>
                <w:b/>
                <w:sz w:val="24"/>
                <w:szCs w:val="24"/>
              </w:rPr>
              <w:lastRenderedPageBreak/>
              <w:t>Key Responsibilities:</w:t>
            </w:r>
          </w:p>
          <w:p w14:paraId="70925F1B" w14:textId="5836059E" w:rsidR="0050037E" w:rsidRDefault="00725804" w:rsidP="00EC39E9">
            <w:pPr>
              <w:spacing w:before="120" w:line="276" w:lineRule="auto"/>
              <w:jc w:val="both"/>
              <w:rPr>
                <w:rFonts w:ascii="Arial" w:hAnsi="Arial" w:cs="Arial"/>
                <w:color w:val="222222"/>
                <w:sz w:val="24"/>
                <w:szCs w:val="24"/>
              </w:rPr>
            </w:pPr>
            <w:r w:rsidRPr="00BE717A">
              <w:rPr>
                <w:rFonts w:ascii="Arial" w:hAnsi="Arial" w:cs="Arial"/>
                <w:color w:val="222222"/>
                <w:sz w:val="24"/>
                <w:szCs w:val="24"/>
              </w:rPr>
              <w:t xml:space="preserve">The key responsibilities of </w:t>
            </w:r>
            <w:r w:rsidR="005935F1">
              <w:rPr>
                <w:rFonts w:ascii="Arial" w:hAnsi="Arial" w:cs="Arial"/>
                <w:color w:val="222222"/>
                <w:sz w:val="24"/>
                <w:szCs w:val="24"/>
              </w:rPr>
              <w:t xml:space="preserve">the </w:t>
            </w:r>
            <w:r w:rsidR="00DC49BD">
              <w:rPr>
                <w:rFonts w:ascii="Arial" w:hAnsi="Arial" w:cs="Arial"/>
                <w:color w:val="222222"/>
                <w:sz w:val="24"/>
                <w:szCs w:val="24"/>
              </w:rPr>
              <w:t>External Quality Assurer</w:t>
            </w:r>
            <w:r w:rsidR="00882A1E">
              <w:rPr>
                <w:rFonts w:ascii="Arial" w:hAnsi="Arial" w:cs="Arial"/>
                <w:color w:val="222222"/>
                <w:sz w:val="24"/>
                <w:szCs w:val="24"/>
              </w:rPr>
              <w:t xml:space="preserve"> (EQA)</w:t>
            </w:r>
            <w:r w:rsidR="00895776">
              <w:rPr>
                <w:rFonts w:ascii="Arial" w:hAnsi="Arial" w:cs="Arial"/>
                <w:color w:val="222222"/>
                <w:sz w:val="24"/>
                <w:szCs w:val="24"/>
              </w:rPr>
              <w:t xml:space="preserve"> </w:t>
            </w:r>
            <w:r w:rsidR="00D56490">
              <w:rPr>
                <w:rFonts w:ascii="Arial" w:hAnsi="Arial" w:cs="Arial"/>
                <w:color w:val="222222"/>
                <w:sz w:val="24"/>
                <w:szCs w:val="24"/>
              </w:rPr>
              <w:t>include</w:t>
            </w:r>
            <w:r w:rsidR="00175A72">
              <w:rPr>
                <w:rFonts w:ascii="Arial" w:hAnsi="Arial" w:cs="Arial"/>
                <w:color w:val="222222"/>
                <w:sz w:val="24"/>
                <w:szCs w:val="24"/>
              </w:rPr>
              <w:t>:</w:t>
            </w:r>
          </w:p>
          <w:p w14:paraId="418291EC" w14:textId="77777777" w:rsidR="00EC39E9" w:rsidRDefault="00EC39E9" w:rsidP="00725804">
            <w:pPr>
              <w:spacing w:line="276" w:lineRule="auto"/>
              <w:jc w:val="both"/>
              <w:rPr>
                <w:rFonts w:ascii="Arial" w:hAnsi="Arial" w:cs="Arial"/>
                <w:color w:val="222222"/>
                <w:sz w:val="24"/>
                <w:szCs w:val="24"/>
              </w:rPr>
            </w:pPr>
          </w:p>
          <w:p w14:paraId="5E6B6515" w14:textId="77777777" w:rsidR="0050037E" w:rsidRPr="0050037E" w:rsidRDefault="0050037E" w:rsidP="0050037E">
            <w:pPr>
              <w:spacing w:line="276" w:lineRule="auto"/>
              <w:jc w:val="both"/>
              <w:rPr>
                <w:rFonts w:ascii="Arial" w:hAnsi="Arial" w:cs="Arial"/>
                <w:b/>
                <w:bCs/>
                <w:sz w:val="24"/>
                <w:szCs w:val="24"/>
              </w:rPr>
            </w:pPr>
            <w:r w:rsidRPr="0050037E">
              <w:rPr>
                <w:rFonts w:ascii="Arial" w:hAnsi="Arial" w:cs="Arial"/>
                <w:b/>
                <w:bCs/>
                <w:sz w:val="24"/>
                <w:szCs w:val="24"/>
              </w:rPr>
              <w:t xml:space="preserve">Approvals and Audits </w:t>
            </w:r>
          </w:p>
          <w:p w14:paraId="366D9EA3" w14:textId="77777777" w:rsidR="00654A5C" w:rsidRPr="001415E3" w:rsidRDefault="00654A5C" w:rsidP="00654A5C">
            <w:pPr>
              <w:pStyle w:val="ListParagraph"/>
              <w:numPr>
                <w:ilvl w:val="0"/>
                <w:numId w:val="45"/>
              </w:numPr>
              <w:spacing w:before="16" w:after="200" w:line="276" w:lineRule="auto"/>
              <w:jc w:val="both"/>
              <w:rPr>
                <w:rFonts w:ascii="Arial" w:hAnsi="Arial" w:cs="Arial"/>
                <w:color w:val="222222"/>
                <w:sz w:val="24"/>
                <w:szCs w:val="24"/>
              </w:rPr>
            </w:pPr>
            <w:r w:rsidRPr="001415E3">
              <w:rPr>
                <w:rFonts w:ascii="Arial" w:hAnsi="Arial" w:cs="Arial"/>
                <w:color w:val="222222"/>
                <w:sz w:val="24"/>
                <w:szCs w:val="24"/>
              </w:rPr>
              <w:t xml:space="preserve">Conduct approvals and audits in line with our internal quality assurance processes to confirm compliance with our approval criteria, keeping accurate and up to date records </w:t>
            </w:r>
          </w:p>
          <w:p w14:paraId="266BB5D3" w14:textId="77777777" w:rsidR="00654A5C" w:rsidRPr="001415E3" w:rsidRDefault="00654A5C" w:rsidP="00654A5C">
            <w:pPr>
              <w:pStyle w:val="ListParagraph"/>
              <w:numPr>
                <w:ilvl w:val="0"/>
                <w:numId w:val="45"/>
              </w:numPr>
              <w:spacing w:before="16" w:after="200" w:line="276" w:lineRule="auto"/>
              <w:jc w:val="both"/>
              <w:rPr>
                <w:rFonts w:ascii="Arial" w:hAnsi="Arial" w:cs="Arial"/>
                <w:color w:val="222222"/>
                <w:sz w:val="24"/>
                <w:szCs w:val="24"/>
              </w:rPr>
            </w:pPr>
            <w:r w:rsidRPr="001415E3">
              <w:rPr>
                <w:rFonts w:ascii="Arial" w:hAnsi="Arial" w:cs="Arial"/>
                <w:color w:val="222222"/>
                <w:sz w:val="24"/>
                <w:szCs w:val="24"/>
              </w:rPr>
              <w:t>Assign a risk rating to centres in accordance with our defined Risk Management Policy &amp; Processes</w:t>
            </w:r>
          </w:p>
          <w:p w14:paraId="0D2B14A1" w14:textId="77777777" w:rsidR="00654A5C" w:rsidRPr="001415E3" w:rsidRDefault="00654A5C" w:rsidP="00654A5C">
            <w:pPr>
              <w:pStyle w:val="ListParagraph"/>
              <w:numPr>
                <w:ilvl w:val="0"/>
                <w:numId w:val="45"/>
              </w:numPr>
              <w:spacing w:before="16" w:after="200" w:line="276" w:lineRule="auto"/>
              <w:jc w:val="both"/>
              <w:rPr>
                <w:rFonts w:ascii="Arial" w:hAnsi="Arial" w:cs="Arial"/>
                <w:color w:val="222222"/>
                <w:sz w:val="24"/>
                <w:szCs w:val="24"/>
              </w:rPr>
            </w:pPr>
            <w:r w:rsidRPr="001415E3">
              <w:rPr>
                <w:rFonts w:ascii="Arial" w:hAnsi="Arial" w:cs="Arial"/>
                <w:color w:val="222222"/>
                <w:sz w:val="24"/>
                <w:szCs w:val="24"/>
              </w:rPr>
              <w:t>Write comprehensive reports following each approval and audit</w:t>
            </w:r>
          </w:p>
          <w:p w14:paraId="16E15AF7" w14:textId="4BB84864" w:rsidR="0050037E" w:rsidRPr="00654A5C" w:rsidRDefault="00654A5C" w:rsidP="00725804">
            <w:pPr>
              <w:spacing w:line="276" w:lineRule="auto"/>
              <w:jc w:val="both"/>
              <w:rPr>
                <w:rFonts w:ascii="Arial" w:hAnsi="Arial" w:cs="Arial"/>
                <w:b/>
                <w:bCs/>
                <w:color w:val="222222"/>
                <w:sz w:val="24"/>
                <w:szCs w:val="24"/>
              </w:rPr>
            </w:pPr>
            <w:r w:rsidRPr="00654A5C">
              <w:rPr>
                <w:rFonts w:ascii="Arial" w:hAnsi="Arial" w:cs="Arial"/>
                <w:b/>
                <w:bCs/>
                <w:color w:val="222222"/>
                <w:sz w:val="24"/>
                <w:szCs w:val="24"/>
              </w:rPr>
              <w:t xml:space="preserve">Relationship Management and Centre Approval </w:t>
            </w:r>
          </w:p>
          <w:p w14:paraId="529F7BD1" w14:textId="77777777" w:rsidR="001415E3" w:rsidRPr="001415E3" w:rsidRDefault="001415E3" w:rsidP="001415E3">
            <w:pPr>
              <w:pStyle w:val="ListParagraph"/>
              <w:numPr>
                <w:ilvl w:val="0"/>
                <w:numId w:val="45"/>
              </w:numPr>
              <w:spacing w:before="16" w:after="200" w:line="276" w:lineRule="auto"/>
              <w:jc w:val="both"/>
              <w:rPr>
                <w:rFonts w:ascii="Arial" w:hAnsi="Arial" w:cs="Arial"/>
                <w:color w:val="222222"/>
                <w:sz w:val="24"/>
                <w:szCs w:val="24"/>
              </w:rPr>
            </w:pPr>
            <w:r w:rsidRPr="001415E3">
              <w:rPr>
                <w:rFonts w:ascii="Arial" w:hAnsi="Arial" w:cs="Arial"/>
                <w:color w:val="222222"/>
                <w:sz w:val="24"/>
                <w:szCs w:val="24"/>
              </w:rPr>
              <w:t xml:space="preserve">Develop and maintain good working relationships with our centres and key industry stakeholders; offering information, advice and guidance to support and embed the culture of continuous improvement </w:t>
            </w:r>
          </w:p>
          <w:p w14:paraId="4B5DDC7D" w14:textId="77777777" w:rsidR="001415E3" w:rsidRPr="001415E3" w:rsidRDefault="001415E3" w:rsidP="001415E3">
            <w:pPr>
              <w:pStyle w:val="ListParagraph"/>
              <w:numPr>
                <w:ilvl w:val="0"/>
                <w:numId w:val="45"/>
              </w:numPr>
              <w:spacing w:before="16" w:after="200" w:line="276" w:lineRule="auto"/>
              <w:jc w:val="both"/>
              <w:rPr>
                <w:rFonts w:ascii="Arial" w:hAnsi="Arial" w:cs="Arial"/>
                <w:color w:val="222222"/>
                <w:sz w:val="24"/>
                <w:szCs w:val="24"/>
              </w:rPr>
            </w:pPr>
            <w:r w:rsidRPr="001415E3">
              <w:rPr>
                <w:rFonts w:ascii="Arial" w:hAnsi="Arial" w:cs="Arial"/>
                <w:color w:val="222222"/>
                <w:sz w:val="24"/>
                <w:szCs w:val="24"/>
              </w:rPr>
              <w:t>Identify, or respond to, opportunities for additional schemes or services that would add value to our centres</w:t>
            </w:r>
          </w:p>
          <w:p w14:paraId="6AE07FE6" w14:textId="77777777" w:rsidR="001415E3" w:rsidRPr="001415E3" w:rsidRDefault="001415E3" w:rsidP="001415E3">
            <w:pPr>
              <w:pStyle w:val="ListParagraph"/>
              <w:numPr>
                <w:ilvl w:val="0"/>
                <w:numId w:val="45"/>
              </w:numPr>
              <w:spacing w:before="16" w:after="200" w:line="276" w:lineRule="auto"/>
              <w:jc w:val="both"/>
              <w:rPr>
                <w:rFonts w:ascii="Arial" w:hAnsi="Arial" w:cs="Arial"/>
                <w:color w:val="222222"/>
                <w:sz w:val="24"/>
                <w:szCs w:val="24"/>
              </w:rPr>
            </w:pPr>
            <w:r w:rsidRPr="001415E3">
              <w:rPr>
                <w:rFonts w:ascii="Arial" w:hAnsi="Arial" w:cs="Arial"/>
                <w:color w:val="222222"/>
                <w:sz w:val="24"/>
                <w:szCs w:val="24"/>
              </w:rPr>
              <w:t>Work closely with other internal teams including Product Management, EUSR Support, Client Management, Sales and Marketing</w:t>
            </w:r>
          </w:p>
          <w:p w14:paraId="39A0AA9A" w14:textId="382EC21C" w:rsidR="004E5DD5" w:rsidRDefault="001415E3" w:rsidP="00725804">
            <w:pPr>
              <w:spacing w:line="276" w:lineRule="auto"/>
              <w:jc w:val="both"/>
              <w:rPr>
                <w:rFonts w:ascii="Arial" w:hAnsi="Arial" w:cs="Arial"/>
                <w:b/>
                <w:bCs/>
                <w:color w:val="222222"/>
                <w:sz w:val="24"/>
                <w:szCs w:val="24"/>
              </w:rPr>
            </w:pPr>
            <w:r w:rsidRPr="001415E3">
              <w:rPr>
                <w:rFonts w:ascii="Arial" w:hAnsi="Arial" w:cs="Arial"/>
                <w:b/>
                <w:bCs/>
                <w:color w:val="222222"/>
                <w:sz w:val="24"/>
                <w:szCs w:val="24"/>
              </w:rPr>
              <w:t xml:space="preserve">Continuous Improvement </w:t>
            </w:r>
          </w:p>
          <w:p w14:paraId="06D6E956" w14:textId="77777777" w:rsidR="005C70C3" w:rsidRPr="005C70C3" w:rsidRDefault="005C70C3" w:rsidP="005C70C3">
            <w:pPr>
              <w:pStyle w:val="ListParagraph"/>
              <w:numPr>
                <w:ilvl w:val="0"/>
                <w:numId w:val="45"/>
              </w:numPr>
              <w:spacing w:before="16" w:after="200" w:line="276" w:lineRule="auto"/>
              <w:jc w:val="both"/>
              <w:rPr>
                <w:rFonts w:ascii="Arial" w:hAnsi="Arial" w:cs="Arial"/>
                <w:color w:val="222222"/>
                <w:sz w:val="24"/>
                <w:szCs w:val="24"/>
              </w:rPr>
            </w:pPr>
            <w:r w:rsidRPr="005C70C3">
              <w:rPr>
                <w:rFonts w:ascii="Arial" w:hAnsi="Arial" w:cs="Arial"/>
                <w:color w:val="222222"/>
                <w:sz w:val="24"/>
                <w:szCs w:val="24"/>
              </w:rPr>
              <w:t>Feedback intelligence and information that will help us continually improve our schemes, service and value to our centres, or the promotion or messaging of them</w:t>
            </w:r>
          </w:p>
          <w:p w14:paraId="7DC2386B" w14:textId="77777777" w:rsidR="005C70C3" w:rsidRPr="005C70C3" w:rsidRDefault="005C70C3" w:rsidP="005C70C3">
            <w:pPr>
              <w:pStyle w:val="ListParagraph"/>
              <w:numPr>
                <w:ilvl w:val="0"/>
                <w:numId w:val="45"/>
              </w:numPr>
              <w:spacing w:before="16" w:after="200" w:line="276" w:lineRule="auto"/>
              <w:jc w:val="both"/>
              <w:rPr>
                <w:rFonts w:ascii="Arial" w:hAnsi="Arial" w:cs="Arial"/>
                <w:color w:val="222222"/>
                <w:sz w:val="24"/>
                <w:szCs w:val="24"/>
              </w:rPr>
            </w:pPr>
            <w:r w:rsidRPr="005C70C3">
              <w:rPr>
                <w:rFonts w:ascii="Arial" w:hAnsi="Arial" w:cs="Arial"/>
                <w:color w:val="222222"/>
                <w:sz w:val="24"/>
                <w:szCs w:val="24"/>
              </w:rPr>
              <w:t>Support the Quality Manager in the review and development of quality assurance documentation, policies, processes and activities to ensure they remain appropriate and of the highest standard</w:t>
            </w:r>
          </w:p>
          <w:p w14:paraId="1EFB5935" w14:textId="77777777" w:rsidR="005C70C3" w:rsidRPr="005C70C3" w:rsidRDefault="005C70C3" w:rsidP="005C70C3">
            <w:pPr>
              <w:pStyle w:val="ListParagraph"/>
              <w:numPr>
                <w:ilvl w:val="0"/>
                <w:numId w:val="45"/>
              </w:numPr>
              <w:spacing w:before="16" w:after="200" w:line="276" w:lineRule="auto"/>
              <w:jc w:val="both"/>
              <w:rPr>
                <w:rFonts w:ascii="Arial" w:hAnsi="Arial" w:cs="Arial"/>
                <w:color w:val="222222"/>
                <w:sz w:val="24"/>
                <w:szCs w:val="24"/>
              </w:rPr>
            </w:pPr>
            <w:r w:rsidRPr="005C70C3">
              <w:rPr>
                <w:rFonts w:ascii="Arial" w:hAnsi="Arial" w:cs="Arial"/>
                <w:color w:val="222222"/>
                <w:sz w:val="24"/>
                <w:szCs w:val="24"/>
              </w:rPr>
              <w:t>Represent the Quality team on employer or provider network groups, Trainer Approval Workshops or any other events</w:t>
            </w:r>
          </w:p>
          <w:p w14:paraId="2B9A154E" w14:textId="77777777" w:rsidR="005C70C3" w:rsidRPr="005C70C3" w:rsidRDefault="005C70C3" w:rsidP="005C70C3">
            <w:pPr>
              <w:pStyle w:val="ListParagraph"/>
              <w:numPr>
                <w:ilvl w:val="0"/>
                <w:numId w:val="45"/>
              </w:numPr>
              <w:spacing w:before="16" w:after="200" w:line="276" w:lineRule="auto"/>
              <w:jc w:val="both"/>
              <w:rPr>
                <w:rFonts w:ascii="Arial" w:hAnsi="Arial" w:cs="Arial"/>
                <w:color w:val="222222"/>
                <w:sz w:val="24"/>
                <w:szCs w:val="24"/>
              </w:rPr>
            </w:pPr>
            <w:r w:rsidRPr="005C70C3">
              <w:rPr>
                <w:rFonts w:ascii="Arial" w:hAnsi="Arial" w:cs="Arial"/>
                <w:color w:val="222222"/>
                <w:sz w:val="24"/>
                <w:szCs w:val="24"/>
              </w:rPr>
              <w:t>Support the Product Management and EUSR Support teams to ensure all schemes processes remain fit for purpose, providing feedback from our centres as appropriate</w:t>
            </w:r>
          </w:p>
          <w:p w14:paraId="51301D03" w14:textId="77777777" w:rsidR="005C70C3" w:rsidRPr="005C70C3" w:rsidRDefault="005C70C3" w:rsidP="005C70C3">
            <w:pPr>
              <w:pStyle w:val="ListParagraph"/>
              <w:numPr>
                <w:ilvl w:val="0"/>
                <w:numId w:val="45"/>
              </w:numPr>
              <w:spacing w:before="16" w:after="200" w:line="276" w:lineRule="auto"/>
              <w:jc w:val="both"/>
              <w:rPr>
                <w:rFonts w:ascii="Arial" w:hAnsi="Arial" w:cs="Arial"/>
                <w:color w:val="222222"/>
                <w:sz w:val="24"/>
                <w:szCs w:val="24"/>
              </w:rPr>
            </w:pPr>
            <w:r w:rsidRPr="005C70C3">
              <w:rPr>
                <w:rFonts w:ascii="Arial" w:hAnsi="Arial" w:cs="Arial"/>
                <w:color w:val="222222"/>
                <w:sz w:val="24"/>
                <w:szCs w:val="24"/>
              </w:rPr>
              <w:lastRenderedPageBreak/>
              <w:t>Work as one team across Registration Services and adhere to our ‘Behaviour Framework’ and Company Values</w:t>
            </w:r>
          </w:p>
          <w:p w14:paraId="2AA73AF7" w14:textId="0C482115" w:rsidR="00D845D9" w:rsidRPr="00D54935" w:rsidRDefault="00B72825" w:rsidP="008C0FB6">
            <w:pPr>
              <w:spacing w:before="120"/>
              <w:rPr>
                <w:rFonts w:ascii="Arial" w:hAnsi="Arial" w:cs="Arial"/>
                <w:b/>
                <w:bCs/>
                <w:color w:val="222222"/>
                <w:sz w:val="24"/>
                <w:szCs w:val="24"/>
              </w:rPr>
            </w:pPr>
            <w:r w:rsidRPr="00D54935">
              <w:rPr>
                <w:rFonts w:ascii="Arial" w:hAnsi="Arial" w:cs="Arial"/>
                <w:b/>
                <w:bCs/>
                <w:color w:val="222222"/>
                <w:sz w:val="24"/>
                <w:szCs w:val="24"/>
              </w:rPr>
              <w:t>Additional responsibilities</w:t>
            </w:r>
          </w:p>
          <w:p w14:paraId="7ECAA245" w14:textId="29E7C2AB" w:rsidR="005C70C3" w:rsidRPr="00771122" w:rsidRDefault="00B72825" w:rsidP="00771122">
            <w:pPr>
              <w:pStyle w:val="ListParagraph"/>
              <w:numPr>
                <w:ilvl w:val="0"/>
                <w:numId w:val="43"/>
              </w:numPr>
              <w:spacing w:before="120" w:line="276" w:lineRule="auto"/>
              <w:rPr>
                <w:rFonts w:ascii="Arial" w:hAnsi="Arial" w:cs="Arial"/>
                <w:color w:val="222222"/>
                <w:sz w:val="24"/>
                <w:szCs w:val="24"/>
              </w:rPr>
            </w:pPr>
            <w:r w:rsidRPr="00D54935">
              <w:rPr>
                <w:rFonts w:ascii="Arial" w:hAnsi="Arial" w:cs="Arial"/>
                <w:color w:val="222222"/>
                <w:sz w:val="24"/>
                <w:szCs w:val="24"/>
              </w:rPr>
              <w:t xml:space="preserve">Ensure compliance with Energy &amp; Utility Skills </w:t>
            </w:r>
            <w:r w:rsidR="001D5A32">
              <w:rPr>
                <w:rFonts w:ascii="Arial" w:hAnsi="Arial" w:cs="Arial"/>
                <w:color w:val="222222"/>
                <w:sz w:val="24"/>
                <w:szCs w:val="24"/>
              </w:rPr>
              <w:t xml:space="preserve">Group </w:t>
            </w:r>
            <w:r w:rsidRPr="00D54935">
              <w:rPr>
                <w:rFonts w:ascii="Arial" w:hAnsi="Arial" w:cs="Arial"/>
                <w:color w:val="222222"/>
                <w:sz w:val="24"/>
                <w:szCs w:val="24"/>
              </w:rPr>
              <w:t>data protection policies and processes.</w:t>
            </w:r>
          </w:p>
          <w:p w14:paraId="36C2347D" w14:textId="77777777" w:rsidR="008C0FB6" w:rsidRPr="008C0FB6" w:rsidRDefault="00823845" w:rsidP="008C0FB6">
            <w:pPr>
              <w:numPr>
                <w:ilvl w:val="0"/>
                <w:numId w:val="43"/>
              </w:numPr>
              <w:spacing w:line="276" w:lineRule="auto"/>
              <w:rPr>
                <w:rFonts w:ascii="Arial" w:hAnsi="Arial" w:cs="Arial"/>
                <w:b/>
                <w:color w:val="222222"/>
                <w:sz w:val="24"/>
                <w:szCs w:val="24"/>
              </w:rPr>
            </w:pPr>
            <w:r>
              <w:rPr>
                <w:rFonts w:ascii="Arial" w:hAnsi="Arial" w:cs="Arial"/>
                <w:bCs/>
                <w:color w:val="222222"/>
                <w:sz w:val="24"/>
                <w:szCs w:val="24"/>
              </w:rPr>
              <w:t>Continuous professional development; commitment to personal and professional development.</w:t>
            </w:r>
          </w:p>
          <w:p w14:paraId="3B8F5418" w14:textId="77777777" w:rsidR="00266846" w:rsidRDefault="008C0FB6" w:rsidP="008C0FB6">
            <w:pPr>
              <w:numPr>
                <w:ilvl w:val="0"/>
                <w:numId w:val="43"/>
              </w:numPr>
              <w:spacing w:line="276" w:lineRule="auto"/>
              <w:rPr>
                <w:rFonts w:ascii="Arial" w:hAnsi="Arial" w:cs="Arial"/>
                <w:bCs/>
                <w:color w:val="222222"/>
                <w:sz w:val="24"/>
                <w:szCs w:val="24"/>
              </w:rPr>
            </w:pPr>
            <w:r w:rsidRPr="008C0FB6">
              <w:rPr>
                <w:rFonts w:ascii="Arial" w:hAnsi="Arial" w:cs="Arial"/>
                <w:bCs/>
                <w:color w:val="222222"/>
                <w:sz w:val="24"/>
                <w:szCs w:val="24"/>
              </w:rPr>
              <w:t>Take reasonable care of your own health and safety and that of others in the workplace.</w:t>
            </w:r>
          </w:p>
          <w:p w14:paraId="4ECC0DA3" w14:textId="03BE6C54" w:rsidR="005C70C3" w:rsidRPr="008C0FB6" w:rsidRDefault="005C70C3" w:rsidP="005C70C3">
            <w:pPr>
              <w:spacing w:line="276" w:lineRule="auto"/>
              <w:ind w:left="720"/>
              <w:rPr>
                <w:rFonts w:ascii="Arial" w:hAnsi="Arial" w:cs="Arial"/>
                <w:bCs/>
                <w:color w:val="222222"/>
                <w:sz w:val="24"/>
                <w:szCs w:val="24"/>
              </w:rPr>
            </w:pPr>
          </w:p>
        </w:tc>
      </w:tr>
    </w:tbl>
    <w:p w14:paraId="01F48B94" w14:textId="77777777" w:rsidR="00CB20B6" w:rsidRDefault="00CB20B6" w:rsidP="00266846">
      <w:pPr>
        <w:rPr>
          <w:rFonts w:ascii="Arial" w:eastAsia="Calibri" w:hAnsi="Arial" w:cs="Arial"/>
          <w:b/>
          <w:color w:val="002F6C"/>
          <w:sz w:val="36"/>
          <w:szCs w:val="36"/>
        </w:rPr>
      </w:pPr>
    </w:p>
    <w:p w14:paraId="6BD6870F" w14:textId="77777777" w:rsidR="00CB20B6" w:rsidRDefault="00CB20B6" w:rsidP="00266846">
      <w:pPr>
        <w:rPr>
          <w:rFonts w:ascii="Arial" w:eastAsia="Calibri" w:hAnsi="Arial" w:cs="Arial"/>
          <w:b/>
          <w:color w:val="002F6C"/>
          <w:sz w:val="36"/>
          <w:szCs w:val="36"/>
        </w:rPr>
      </w:pPr>
    </w:p>
    <w:p w14:paraId="76E8B413" w14:textId="77777777" w:rsidR="00CB20B6" w:rsidRDefault="00CB20B6" w:rsidP="00266846">
      <w:pPr>
        <w:rPr>
          <w:rFonts w:ascii="Arial" w:eastAsia="Calibri" w:hAnsi="Arial" w:cs="Arial"/>
          <w:b/>
          <w:color w:val="002F6C"/>
          <w:sz w:val="36"/>
          <w:szCs w:val="36"/>
        </w:rPr>
      </w:pPr>
    </w:p>
    <w:p w14:paraId="3BFBD0A9" w14:textId="77777777" w:rsidR="00CB20B6" w:rsidRDefault="00CB20B6" w:rsidP="00266846">
      <w:pPr>
        <w:rPr>
          <w:rFonts w:ascii="Arial" w:eastAsia="Calibri" w:hAnsi="Arial" w:cs="Arial"/>
          <w:b/>
          <w:color w:val="002F6C"/>
          <w:sz w:val="36"/>
          <w:szCs w:val="36"/>
        </w:rPr>
      </w:pPr>
    </w:p>
    <w:p w14:paraId="556C8702" w14:textId="77777777" w:rsidR="00CB20B6" w:rsidRDefault="00CB20B6" w:rsidP="00266846">
      <w:pPr>
        <w:rPr>
          <w:rFonts w:ascii="Arial" w:eastAsia="Calibri" w:hAnsi="Arial" w:cs="Arial"/>
          <w:b/>
          <w:color w:val="002F6C"/>
          <w:sz w:val="36"/>
          <w:szCs w:val="36"/>
        </w:rPr>
      </w:pPr>
    </w:p>
    <w:p w14:paraId="503A1925" w14:textId="77777777" w:rsidR="00CB20B6" w:rsidRDefault="00CB20B6" w:rsidP="00266846">
      <w:pPr>
        <w:rPr>
          <w:rFonts w:ascii="Arial" w:eastAsia="Calibri" w:hAnsi="Arial" w:cs="Arial"/>
          <w:b/>
          <w:color w:val="002F6C"/>
          <w:sz w:val="36"/>
          <w:szCs w:val="36"/>
        </w:rPr>
      </w:pPr>
    </w:p>
    <w:p w14:paraId="36387DEC" w14:textId="77777777" w:rsidR="00CB20B6" w:rsidRDefault="00CB20B6" w:rsidP="00266846">
      <w:pPr>
        <w:rPr>
          <w:rFonts w:ascii="Arial" w:eastAsia="Calibri" w:hAnsi="Arial" w:cs="Arial"/>
          <w:b/>
          <w:color w:val="002F6C"/>
          <w:sz w:val="36"/>
          <w:szCs w:val="36"/>
        </w:rPr>
      </w:pPr>
    </w:p>
    <w:p w14:paraId="2C2967F3" w14:textId="77777777" w:rsidR="00CB20B6" w:rsidRDefault="00CB20B6" w:rsidP="00266846">
      <w:pPr>
        <w:rPr>
          <w:rFonts w:ascii="Arial" w:eastAsia="Calibri" w:hAnsi="Arial" w:cs="Arial"/>
          <w:b/>
          <w:color w:val="002F6C"/>
          <w:sz w:val="36"/>
          <w:szCs w:val="36"/>
        </w:rPr>
      </w:pPr>
    </w:p>
    <w:p w14:paraId="5ED32F27" w14:textId="77777777" w:rsidR="00CB20B6" w:rsidRDefault="00CB20B6" w:rsidP="00266846">
      <w:pPr>
        <w:rPr>
          <w:rFonts w:ascii="Arial" w:eastAsia="Calibri" w:hAnsi="Arial" w:cs="Arial"/>
          <w:b/>
          <w:color w:val="002F6C"/>
          <w:sz w:val="36"/>
          <w:szCs w:val="36"/>
        </w:rPr>
      </w:pPr>
    </w:p>
    <w:p w14:paraId="26DD82DB" w14:textId="77777777" w:rsidR="00CB20B6" w:rsidRDefault="00CB20B6" w:rsidP="00266846">
      <w:pPr>
        <w:rPr>
          <w:rFonts w:ascii="Arial" w:eastAsia="Calibri" w:hAnsi="Arial" w:cs="Arial"/>
          <w:b/>
          <w:color w:val="002F6C"/>
          <w:sz w:val="36"/>
          <w:szCs w:val="36"/>
        </w:rPr>
      </w:pPr>
    </w:p>
    <w:p w14:paraId="4A7F084F" w14:textId="77777777" w:rsidR="00CB20B6" w:rsidRDefault="00CB20B6" w:rsidP="00266846">
      <w:pPr>
        <w:rPr>
          <w:rFonts w:ascii="Arial" w:eastAsia="Calibri" w:hAnsi="Arial" w:cs="Arial"/>
          <w:b/>
          <w:color w:val="002F6C"/>
          <w:sz w:val="36"/>
          <w:szCs w:val="36"/>
        </w:rPr>
      </w:pPr>
    </w:p>
    <w:p w14:paraId="5A4F29C8" w14:textId="77777777" w:rsidR="00CB20B6" w:rsidRDefault="00CB20B6" w:rsidP="00266846">
      <w:pPr>
        <w:rPr>
          <w:rFonts w:ascii="Arial" w:eastAsia="Calibri" w:hAnsi="Arial" w:cs="Arial"/>
          <w:b/>
          <w:color w:val="002F6C"/>
          <w:sz w:val="36"/>
          <w:szCs w:val="36"/>
        </w:rPr>
      </w:pPr>
    </w:p>
    <w:p w14:paraId="44D07A1C" w14:textId="77777777" w:rsidR="00CB20B6" w:rsidRDefault="00CB20B6" w:rsidP="00266846">
      <w:pPr>
        <w:rPr>
          <w:rFonts w:ascii="Arial" w:eastAsia="Calibri" w:hAnsi="Arial" w:cs="Arial"/>
          <w:b/>
          <w:color w:val="002F6C"/>
          <w:sz w:val="36"/>
          <w:szCs w:val="36"/>
        </w:rPr>
      </w:pPr>
    </w:p>
    <w:p w14:paraId="720A30C4" w14:textId="77777777" w:rsidR="00CB20B6" w:rsidRDefault="00CB20B6" w:rsidP="00266846">
      <w:pPr>
        <w:rPr>
          <w:rFonts w:ascii="Arial" w:eastAsia="Calibri" w:hAnsi="Arial" w:cs="Arial"/>
          <w:b/>
          <w:color w:val="002F6C"/>
          <w:sz w:val="36"/>
          <w:szCs w:val="36"/>
        </w:rPr>
      </w:pPr>
    </w:p>
    <w:p w14:paraId="1F926291" w14:textId="77777777" w:rsidR="00CB20B6" w:rsidRDefault="00CB20B6" w:rsidP="00266846">
      <w:pPr>
        <w:rPr>
          <w:rFonts w:ascii="Arial" w:eastAsia="Calibri" w:hAnsi="Arial" w:cs="Arial"/>
          <w:b/>
          <w:color w:val="002F6C"/>
          <w:sz w:val="36"/>
          <w:szCs w:val="36"/>
        </w:rPr>
      </w:pPr>
    </w:p>
    <w:p w14:paraId="0AE967DC" w14:textId="31E95F90" w:rsidR="00266846" w:rsidRDefault="00266846" w:rsidP="00266846">
      <w:pPr>
        <w:rPr>
          <w:rFonts w:ascii="Arial" w:eastAsia="Calibri" w:hAnsi="Arial" w:cs="Arial"/>
          <w:b/>
          <w:color w:val="002F6C"/>
          <w:sz w:val="36"/>
          <w:szCs w:val="36"/>
        </w:rPr>
      </w:pPr>
      <w:r w:rsidRPr="00266846">
        <w:rPr>
          <w:rFonts w:ascii="Arial" w:eastAsia="Calibri" w:hAnsi="Arial" w:cs="Arial"/>
          <w:b/>
          <w:color w:val="002F6C"/>
          <w:sz w:val="36"/>
          <w:szCs w:val="36"/>
        </w:rPr>
        <w:lastRenderedPageBreak/>
        <w:t>Job Holder Specification</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6"/>
        <w:gridCol w:w="1416"/>
        <w:gridCol w:w="1297"/>
      </w:tblGrid>
      <w:tr w:rsidR="00025A0E" w:rsidRPr="00025A0E" w14:paraId="33484AF8" w14:textId="77777777" w:rsidTr="00D845D9">
        <w:trPr>
          <w:trHeight w:val="295"/>
          <w:jc w:val="center"/>
        </w:trPr>
        <w:tc>
          <w:tcPr>
            <w:tcW w:w="6496" w:type="dxa"/>
            <w:shd w:val="clear" w:color="auto" w:fill="F2F2F2" w:themeFill="background1" w:themeFillShade="F2"/>
          </w:tcPr>
          <w:p w14:paraId="418E7C62" w14:textId="77777777" w:rsidR="00025A0E" w:rsidRPr="00025A0E" w:rsidRDefault="00025A0E" w:rsidP="00FF3699">
            <w:pPr>
              <w:spacing w:after="0" w:line="288" w:lineRule="auto"/>
              <w:rPr>
                <w:rFonts w:ascii="Arial" w:hAnsi="Arial" w:cs="Arial"/>
                <w:b/>
                <w:sz w:val="24"/>
                <w:szCs w:val="24"/>
              </w:rPr>
            </w:pPr>
            <w:r w:rsidRPr="00025A0E">
              <w:rPr>
                <w:rFonts w:ascii="Arial" w:hAnsi="Arial" w:cs="Arial"/>
                <w:b/>
                <w:color w:val="0062C3"/>
                <w:sz w:val="24"/>
                <w:szCs w:val="24"/>
              </w:rPr>
              <w:br w:type="page"/>
            </w:r>
            <w:r w:rsidRPr="00025A0E">
              <w:rPr>
                <w:rFonts w:ascii="Arial" w:hAnsi="Arial" w:cs="Arial"/>
                <w:b/>
                <w:sz w:val="24"/>
                <w:szCs w:val="24"/>
              </w:rPr>
              <w:t>Specification</w:t>
            </w:r>
          </w:p>
        </w:tc>
        <w:tc>
          <w:tcPr>
            <w:tcW w:w="1416" w:type="dxa"/>
            <w:shd w:val="clear" w:color="auto" w:fill="F2F2F2" w:themeFill="background1" w:themeFillShade="F2"/>
            <w:vAlign w:val="center"/>
          </w:tcPr>
          <w:p w14:paraId="12468DA7" w14:textId="77777777" w:rsidR="00025A0E" w:rsidRPr="00025A0E" w:rsidRDefault="00025A0E" w:rsidP="00FF3699">
            <w:pPr>
              <w:spacing w:after="0" w:line="288" w:lineRule="auto"/>
              <w:jc w:val="center"/>
              <w:rPr>
                <w:rFonts w:ascii="Arial" w:hAnsi="Arial" w:cs="Arial"/>
                <w:b/>
                <w:sz w:val="24"/>
                <w:szCs w:val="24"/>
              </w:rPr>
            </w:pPr>
            <w:r w:rsidRPr="00025A0E">
              <w:rPr>
                <w:rFonts w:ascii="Arial" w:hAnsi="Arial" w:cs="Arial"/>
                <w:b/>
                <w:sz w:val="24"/>
                <w:szCs w:val="24"/>
              </w:rPr>
              <w:t>Essential</w:t>
            </w:r>
          </w:p>
        </w:tc>
        <w:tc>
          <w:tcPr>
            <w:tcW w:w="1297" w:type="dxa"/>
            <w:shd w:val="clear" w:color="auto" w:fill="F2F2F2" w:themeFill="background1" w:themeFillShade="F2"/>
            <w:vAlign w:val="center"/>
          </w:tcPr>
          <w:p w14:paraId="37B4EF2C" w14:textId="77777777" w:rsidR="00025A0E" w:rsidRPr="00025A0E" w:rsidRDefault="00025A0E" w:rsidP="00FF3699">
            <w:pPr>
              <w:spacing w:after="0" w:line="288" w:lineRule="auto"/>
              <w:jc w:val="center"/>
              <w:rPr>
                <w:rFonts w:ascii="Arial" w:hAnsi="Arial" w:cs="Arial"/>
                <w:b/>
                <w:sz w:val="24"/>
                <w:szCs w:val="24"/>
              </w:rPr>
            </w:pPr>
            <w:r w:rsidRPr="00025A0E">
              <w:rPr>
                <w:rFonts w:ascii="Arial" w:hAnsi="Arial" w:cs="Arial"/>
                <w:b/>
                <w:sz w:val="24"/>
                <w:szCs w:val="24"/>
              </w:rPr>
              <w:t>Desirable</w:t>
            </w:r>
          </w:p>
        </w:tc>
      </w:tr>
      <w:tr w:rsidR="00734EEA" w:rsidRPr="00025A0E" w14:paraId="6FD0A69A" w14:textId="77777777" w:rsidTr="00D845D9">
        <w:trPr>
          <w:trHeight w:val="454"/>
          <w:jc w:val="center"/>
        </w:trPr>
        <w:tc>
          <w:tcPr>
            <w:tcW w:w="6496" w:type="dxa"/>
            <w:shd w:val="clear" w:color="auto" w:fill="F2F2F2" w:themeFill="background1" w:themeFillShade="F2"/>
            <w:vAlign w:val="center"/>
          </w:tcPr>
          <w:p w14:paraId="322A4D8A" w14:textId="277C06DB" w:rsidR="00734EEA" w:rsidRPr="006F7835" w:rsidRDefault="00734EEA" w:rsidP="00FF3699">
            <w:pPr>
              <w:spacing w:after="0" w:line="288" w:lineRule="auto"/>
              <w:rPr>
                <w:rFonts w:ascii="Arial" w:hAnsi="Arial" w:cs="Arial"/>
                <w:b/>
              </w:rPr>
            </w:pPr>
            <w:r w:rsidRPr="006F7835">
              <w:rPr>
                <w:rFonts w:ascii="Arial" w:hAnsi="Arial" w:cs="Arial"/>
                <w:b/>
              </w:rPr>
              <w:t xml:space="preserve">Education/pre-requisite knowledge </w:t>
            </w:r>
          </w:p>
        </w:tc>
        <w:tc>
          <w:tcPr>
            <w:tcW w:w="1416" w:type="dxa"/>
            <w:shd w:val="clear" w:color="auto" w:fill="F2F2F2" w:themeFill="background1" w:themeFillShade="F2"/>
          </w:tcPr>
          <w:p w14:paraId="1BED6E51" w14:textId="77777777" w:rsidR="00734EEA" w:rsidRPr="00025A0E" w:rsidRDefault="00734EEA" w:rsidP="00FF3699">
            <w:pPr>
              <w:pStyle w:val="Footer"/>
              <w:spacing w:line="288" w:lineRule="auto"/>
              <w:jc w:val="center"/>
              <w:rPr>
                <w:rFonts w:ascii="Arial" w:hAnsi="Arial" w:cs="Arial"/>
                <w:sz w:val="24"/>
                <w:szCs w:val="24"/>
              </w:rPr>
            </w:pPr>
          </w:p>
        </w:tc>
        <w:tc>
          <w:tcPr>
            <w:tcW w:w="1297" w:type="dxa"/>
            <w:shd w:val="clear" w:color="auto" w:fill="F2F2F2" w:themeFill="background1" w:themeFillShade="F2"/>
            <w:vAlign w:val="center"/>
          </w:tcPr>
          <w:p w14:paraId="7EADE254" w14:textId="77777777" w:rsidR="00734EEA" w:rsidRPr="00025A0E" w:rsidRDefault="00734EEA" w:rsidP="00FF3699">
            <w:pPr>
              <w:spacing w:after="0" w:line="288" w:lineRule="auto"/>
              <w:jc w:val="center"/>
              <w:rPr>
                <w:rFonts w:ascii="Arial" w:hAnsi="Arial" w:cs="Arial"/>
                <w:sz w:val="24"/>
                <w:szCs w:val="24"/>
              </w:rPr>
            </w:pPr>
          </w:p>
        </w:tc>
      </w:tr>
      <w:tr w:rsidR="00734EEA" w:rsidRPr="00025A0E" w14:paraId="2169241C" w14:textId="77777777" w:rsidTr="00D845D9">
        <w:trPr>
          <w:trHeight w:val="454"/>
          <w:jc w:val="center"/>
        </w:trPr>
        <w:tc>
          <w:tcPr>
            <w:tcW w:w="6496" w:type="dxa"/>
            <w:vAlign w:val="center"/>
          </w:tcPr>
          <w:p w14:paraId="36CA07A9" w14:textId="34B21F85" w:rsidR="00734EEA" w:rsidRPr="00662FD6" w:rsidRDefault="001E23F9" w:rsidP="00FF3699">
            <w:pPr>
              <w:spacing w:after="0" w:line="288" w:lineRule="auto"/>
              <w:rPr>
                <w:rFonts w:ascii="Arial" w:hAnsi="Arial" w:cs="Arial"/>
                <w:b/>
                <w:sz w:val="24"/>
                <w:szCs w:val="24"/>
              </w:rPr>
            </w:pPr>
            <w:r w:rsidRPr="00456015">
              <w:rPr>
                <w:rFonts w:ascii="Arial" w:hAnsi="Arial" w:cs="Arial"/>
                <w:sz w:val="24"/>
                <w:szCs w:val="24"/>
              </w:rPr>
              <w:t>Level 4 Award in the Internal Quality Assurance of Assessment Processes and Practice (RQF)</w:t>
            </w:r>
          </w:p>
        </w:tc>
        <w:tc>
          <w:tcPr>
            <w:tcW w:w="1416" w:type="dxa"/>
          </w:tcPr>
          <w:p w14:paraId="653CD469" w14:textId="77777777" w:rsidR="00734EEA" w:rsidRDefault="00734EEA" w:rsidP="00FF3699">
            <w:pPr>
              <w:pStyle w:val="Footer"/>
              <w:spacing w:line="288" w:lineRule="auto"/>
              <w:jc w:val="center"/>
              <w:rPr>
                <w:rFonts w:ascii="Arial" w:hAnsi="Arial" w:cs="Arial"/>
                <w:sz w:val="24"/>
                <w:szCs w:val="24"/>
              </w:rPr>
            </w:pPr>
          </w:p>
          <w:p w14:paraId="7F94BF0C" w14:textId="7B7D7242" w:rsidR="00B508CC" w:rsidRPr="00025A0E" w:rsidRDefault="00B508CC" w:rsidP="00FF3699">
            <w:pPr>
              <w:pStyle w:val="Footer"/>
              <w:spacing w:line="288" w:lineRule="auto"/>
              <w:jc w:val="center"/>
              <w:rPr>
                <w:rFonts w:ascii="Arial" w:hAnsi="Arial" w:cs="Arial"/>
                <w:sz w:val="24"/>
                <w:szCs w:val="24"/>
              </w:rPr>
            </w:pPr>
          </w:p>
        </w:tc>
        <w:tc>
          <w:tcPr>
            <w:tcW w:w="1297" w:type="dxa"/>
            <w:vAlign w:val="center"/>
          </w:tcPr>
          <w:p w14:paraId="08723BB4" w14:textId="200BB076" w:rsidR="00734EEA" w:rsidRPr="00025A0E" w:rsidRDefault="00456015" w:rsidP="00FF3699">
            <w:pPr>
              <w:spacing w:after="0" w:line="288" w:lineRule="auto"/>
              <w:jc w:val="center"/>
              <w:rPr>
                <w:rFonts w:ascii="Arial" w:hAnsi="Arial" w:cs="Arial"/>
                <w:sz w:val="24"/>
                <w:szCs w:val="24"/>
              </w:rPr>
            </w:pPr>
            <w:r w:rsidRPr="00267A04">
              <w:sym w:font="Wingdings" w:char="F0FC"/>
            </w:r>
          </w:p>
        </w:tc>
      </w:tr>
      <w:tr w:rsidR="00E11091" w:rsidRPr="00025A0E" w14:paraId="010BF32F" w14:textId="77777777" w:rsidTr="00D845D9">
        <w:trPr>
          <w:trHeight w:val="454"/>
          <w:jc w:val="center"/>
        </w:trPr>
        <w:tc>
          <w:tcPr>
            <w:tcW w:w="6496" w:type="dxa"/>
            <w:vAlign w:val="center"/>
          </w:tcPr>
          <w:p w14:paraId="77A8DBDD" w14:textId="473CD940" w:rsidR="00E11091" w:rsidRPr="00662FD6" w:rsidRDefault="00456015" w:rsidP="00FF3699">
            <w:pPr>
              <w:spacing w:after="0" w:line="288" w:lineRule="auto"/>
              <w:rPr>
                <w:rFonts w:ascii="Arial" w:hAnsi="Arial" w:cs="Arial"/>
                <w:sz w:val="24"/>
                <w:szCs w:val="24"/>
              </w:rPr>
            </w:pPr>
            <w:r w:rsidRPr="004A4BAB">
              <w:rPr>
                <w:rFonts w:ascii="Arial" w:hAnsi="Arial" w:cs="Arial"/>
                <w:sz w:val="24"/>
                <w:szCs w:val="24"/>
              </w:rPr>
              <w:t>Knowledge of the energy and utility sector</w:t>
            </w:r>
          </w:p>
        </w:tc>
        <w:tc>
          <w:tcPr>
            <w:tcW w:w="1416" w:type="dxa"/>
          </w:tcPr>
          <w:p w14:paraId="2407A7B8" w14:textId="77777777" w:rsidR="00E11091" w:rsidRDefault="00E11091" w:rsidP="00FF3699">
            <w:pPr>
              <w:pStyle w:val="Footer"/>
              <w:spacing w:line="288" w:lineRule="auto"/>
              <w:jc w:val="center"/>
              <w:rPr>
                <w:rFonts w:ascii="Arial" w:hAnsi="Arial" w:cs="Arial"/>
                <w:sz w:val="24"/>
                <w:szCs w:val="24"/>
              </w:rPr>
            </w:pPr>
          </w:p>
        </w:tc>
        <w:tc>
          <w:tcPr>
            <w:tcW w:w="1297" w:type="dxa"/>
            <w:vAlign w:val="center"/>
          </w:tcPr>
          <w:p w14:paraId="54BA1030" w14:textId="12AF9631" w:rsidR="00E11091" w:rsidRPr="00025A0E" w:rsidRDefault="006B50E2" w:rsidP="00FF3699">
            <w:pPr>
              <w:spacing w:after="0" w:line="288" w:lineRule="auto"/>
              <w:jc w:val="center"/>
              <w:rPr>
                <w:rFonts w:ascii="Arial" w:hAnsi="Arial" w:cs="Arial"/>
                <w:sz w:val="24"/>
                <w:szCs w:val="24"/>
              </w:rPr>
            </w:pPr>
            <w:r w:rsidRPr="00267A04">
              <w:sym w:font="Wingdings" w:char="F0FC"/>
            </w:r>
          </w:p>
        </w:tc>
      </w:tr>
      <w:tr w:rsidR="00025A0E" w:rsidRPr="00025A0E" w14:paraId="7D6D4016" w14:textId="77777777" w:rsidTr="00D845D9">
        <w:trPr>
          <w:trHeight w:val="454"/>
          <w:jc w:val="center"/>
        </w:trPr>
        <w:tc>
          <w:tcPr>
            <w:tcW w:w="6496" w:type="dxa"/>
            <w:shd w:val="clear" w:color="auto" w:fill="F2F2F2" w:themeFill="background1" w:themeFillShade="F2"/>
            <w:vAlign w:val="center"/>
          </w:tcPr>
          <w:p w14:paraId="7770D9B7" w14:textId="77777777" w:rsidR="00025A0E" w:rsidRPr="006F7835" w:rsidRDefault="00025A0E" w:rsidP="00FF3699">
            <w:pPr>
              <w:spacing w:after="0" w:line="288" w:lineRule="auto"/>
              <w:rPr>
                <w:rFonts w:ascii="Arial" w:hAnsi="Arial" w:cs="Arial"/>
              </w:rPr>
            </w:pPr>
            <w:r w:rsidRPr="006F7835">
              <w:rPr>
                <w:rFonts w:ascii="Arial" w:hAnsi="Arial" w:cs="Arial"/>
                <w:b/>
              </w:rPr>
              <w:t>Work Experience</w:t>
            </w:r>
          </w:p>
        </w:tc>
        <w:tc>
          <w:tcPr>
            <w:tcW w:w="1416" w:type="dxa"/>
            <w:shd w:val="clear" w:color="auto" w:fill="F2F2F2" w:themeFill="background1" w:themeFillShade="F2"/>
          </w:tcPr>
          <w:p w14:paraId="3F5D4894" w14:textId="77777777" w:rsidR="00025A0E" w:rsidRPr="00025A0E" w:rsidRDefault="00025A0E" w:rsidP="00FF3699">
            <w:pPr>
              <w:pStyle w:val="Footer"/>
              <w:spacing w:line="288" w:lineRule="auto"/>
              <w:jc w:val="center"/>
              <w:rPr>
                <w:rFonts w:ascii="Arial" w:hAnsi="Arial" w:cs="Arial"/>
                <w:sz w:val="24"/>
                <w:szCs w:val="24"/>
              </w:rPr>
            </w:pPr>
          </w:p>
        </w:tc>
        <w:tc>
          <w:tcPr>
            <w:tcW w:w="1297" w:type="dxa"/>
            <w:shd w:val="clear" w:color="auto" w:fill="F2F2F2" w:themeFill="background1" w:themeFillShade="F2"/>
            <w:vAlign w:val="center"/>
          </w:tcPr>
          <w:p w14:paraId="78B61C6B" w14:textId="77777777" w:rsidR="00025A0E" w:rsidRPr="00025A0E" w:rsidRDefault="00025A0E" w:rsidP="00FF3699">
            <w:pPr>
              <w:spacing w:after="0" w:line="288" w:lineRule="auto"/>
              <w:jc w:val="center"/>
              <w:rPr>
                <w:rFonts w:ascii="Arial" w:hAnsi="Arial" w:cs="Arial"/>
                <w:sz w:val="24"/>
                <w:szCs w:val="24"/>
              </w:rPr>
            </w:pPr>
          </w:p>
        </w:tc>
      </w:tr>
      <w:tr w:rsidR="00025A0E" w:rsidRPr="00025A0E" w14:paraId="2DF1FDC0" w14:textId="77777777" w:rsidTr="00D845D9">
        <w:trPr>
          <w:trHeight w:val="454"/>
          <w:jc w:val="center"/>
        </w:trPr>
        <w:tc>
          <w:tcPr>
            <w:tcW w:w="6496" w:type="dxa"/>
            <w:vAlign w:val="center"/>
          </w:tcPr>
          <w:p w14:paraId="634078B6" w14:textId="4C555A92" w:rsidR="00025A0E" w:rsidRPr="00662FD6" w:rsidRDefault="00BC47BA" w:rsidP="00FF3699">
            <w:pPr>
              <w:spacing w:after="0" w:line="288" w:lineRule="auto"/>
              <w:rPr>
                <w:rFonts w:ascii="Arial" w:hAnsi="Arial" w:cs="Arial"/>
                <w:color w:val="000000" w:themeColor="text1"/>
                <w:sz w:val="24"/>
                <w:szCs w:val="24"/>
              </w:rPr>
            </w:pPr>
            <w:r>
              <w:rPr>
                <w:rFonts w:ascii="Arial" w:hAnsi="Arial" w:cs="Arial"/>
                <w:color w:val="000000" w:themeColor="text1"/>
                <w:sz w:val="24"/>
                <w:szCs w:val="24"/>
              </w:rPr>
              <w:t>Demonstratable experience of working as an EQA withi</w:t>
            </w:r>
            <w:r w:rsidR="00745A73">
              <w:rPr>
                <w:rFonts w:ascii="Arial" w:hAnsi="Arial" w:cs="Arial"/>
                <w:color w:val="000000" w:themeColor="text1"/>
                <w:sz w:val="24"/>
                <w:szCs w:val="24"/>
              </w:rPr>
              <w:t>n</w:t>
            </w:r>
            <w:r>
              <w:rPr>
                <w:rFonts w:ascii="Arial" w:hAnsi="Arial" w:cs="Arial"/>
                <w:color w:val="000000" w:themeColor="text1"/>
                <w:sz w:val="24"/>
                <w:szCs w:val="24"/>
              </w:rPr>
              <w:t xml:space="preserve"> an awardin</w:t>
            </w:r>
            <w:r w:rsidR="00745A73">
              <w:rPr>
                <w:rFonts w:ascii="Arial" w:hAnsi="Arial" w:cs="Arial"/>
                <w:color w:val="000000" w:themeColor="text1"/>
                <w:sz w:val="24"/>
                <w:szCs w:val="24"/>
              </w:rPr>
              <w:t xml:space="preserve">g or similar professional body or as an IQA in a training provider/college. </w:t>
            </w:r>
          </w:p>
        </w:tc>
        <w:tc>
          <w:tcPr>
            <w:tcW w:w="1416" w:type="dxa"/>
            <w:vAlign w:val="center"/>
          </w:tcPr>
          <w:p w14:paraId="3B63CD89" w14:textId="19ABDE7E" w:rsidR="00025A0E" w:rsidRPr="00025A0E" w:rsidRDefault="00194779" w:rsidP="00025A0E">
            <w:pPr>
              <w:pStyle w:val="Footer"/>
              <w:numPr>
                <w:ilvl w:val="0"/>
                <w:numId w:val="31"/>
              </w:numPr>
              <w:spacing w:after="0" w:line="288" w:lineRule="auto"/>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97" w:type="dxa"/>
            <w:vAlign w:val="center"/>
          </w:tcPr>
          <w:p w14:paraId="7ED0DE6D" w14:textId="77777777" w:rsidR="00025A0E" w:rsidRPr="00025A0E" w:rsidRDefault="00025A0E" w:rsidP="00FF3699">
            <w:pPr>
              <w:spacing w:after="0" w:line="288" w:lineRule="auto"/>
              <w:jc w:val="center"/>
              <w:rPr>
                <w:rFonts w:ascii="Arial" w:hAnsi="Arial" w:cs="Arial"/>
                <w:sz w:val="24"/>
                <w:szCs w:val="24"/>
              </w:rPr>
            </w:pPr>
          </w:p>
        </w:tc>
      </w:tr>
      <w:tr w:rsidR="00025A0E" w:rsidRPr="00025A0E" w14:paraId="46F48BDC" w14:textId="77777777" w:rsidTr="00081049">
        <w:trPr>
          <w:trHeight w:val="454"/>
          <w:jc w:val="center"/>
        </w:trPr>
        <w:tc>
          <w:tcPr>
            <w:tcW w:w="6496" w:type="dxa"/>
            <w:shd w:val="clear" w:color="auto" w:fill="auto"/>
            <w:vAlign w:val="center"/>
          </w:tcPr>
          <w:p w14:paraId="37A075DC" w14:textId="66D7B65A" w:rsidR="00025A0E" w:rsidRPr="00BA7640" w:rsidRDefault="00BA7640" w:rsidP="00FF3699">
            <w:pPr>
              <w:spacing w:after="0" w:line="288" w:lineRule="auto"/>
              <w:rPr>
                <w:rFonts w:ascii="Arial" w:hAnsi="Arial" w:cs="Arial"/>
                <w:bCs/>
                <w:sz w:val="24"/>
                <w:szCs w:val="24"/>
              </w:rPr>
            </w:pPr>
            <w:r>
              <w:rPr>
                <w:rFonts w:ascii="Arial" w:hAnsi="Arial" w:cs="Arial"/>
                <w:bCs/>
                <w:sz w:val="24"/>
                <w:szCs w:val="24"/>
              </w:rPr>
              <w:t>Working with centres to support continuous improvement</w:t>
            </w:r>
          </w:p>
        </w:tc>
        <w:tc>
          <w:tcPr>
            <w:tcW w:w="1416" w:type="dxa"/>
            <w:shd w:val="clear" w:color="auto" w:fill="auto"/>
            <w:vAlign w:val="center"/>
          </w:tcPr>
          <w:p w14:paraId="21D63ADC" w14:textId="636C58F8" w:rsidR="00025A0E" w:rsidRPr="00025A0E" w:rsidRDefault="00194779" w:rsidP="00194779">
            <w:pPr>
              <w:pStyle w:val="Footer"/>
              <w:spacing w:after="0" w:line="288" w:lineRule="auto"/>
              <w:rPr>
                <w:rFonts w:ascii="Arial" w:hAnsi="Arial" w:cs="Arial"/>
                <w:sz w:val="24"/>
                <w:szCs w:val="24"/>
              </w:rPr>
            </w:pPr>
            <w:r>
              <w:rPr>
                <w:rFonts w:ascii="Arial" w:hAnsi="Arial" w:cs="Arial"/>
                <w:sz w:val="24"/>
                <w:szCs w:val="24"/>
              </w:rPr>
              <w:t xml:space="preserve">      </w:t>
            </w:r>
            <w:r w:rsidR="00025A0E" w:rsidRPr="00194779">
              <w:rPr>
                <w:rFonts w:ascii="Arial" w:hAnsi="Arial" w:cs="Arial"/>
                <w:sz w:val="24"/>
                <w:szCs w:val="24"/>
              </w:rPr>
              <w:sym w:font="Wingdings" w:char="F0FC"/>
            </w:r>
          </w:p>
        </w:tc>
        <w:tc>
          <w:tcPr>
            <w:tcW w:w="1297" w:type="dxa"/>
            <w:shd w:val="clear" w:color="auto" w:fill="auto"/>
            <w:vAlign w:val="center"/>
          </w:tcPr>
          <w:p w14:paraId="329CDDC5" w14:textId="77777777" w:rsidR="00025A0E" w:rsidRPr="00025A0E" w:rsidRDefault="00025A0E" w:rsidP="00FF3699">
            <w:pPr>
              <w:spacing w:after="0" w:line="288" w:lineRule="auto"/>
              <w:jc w:val="center"/>
              <w:rPr>
                <w:rFonts w:ascii="Arial" w:hAnsi="Arial" w:cs="Arial"/>
                <w:sz w:val="24"/>
                <w:szCs w:val="24"/>
              </w:rPr>
            </w:pPr>
          </w:p>
        </w:tc>
      </w:tr>
      <w:tr w:rsidR="00025A0E" w:rsidRPr="00025A0E" w14:paraId="21731C05" w14:textId="77777777" w:rsidTr="00081049">
        <w:trPr>
          <w:trHeight w:val="454"/>
          <w:jc w:val="center"/>
        </w:trPr>
        <w:tc>
          <w:tcPr>
            <w:tcW w:w="6496" w:type="dxa"/>
            <w:shd w:val="clear" w:color="auto" w:fill="auto"/>
            <w:vAlign w:val="center"/>
          </w:tcPr>
          <w:p w14:paraId="2EA640BA" w14:textId="387990DA" w:rsidR="00025A0E" w:rsidRPr="00662FD6" w:rsidRDefault="00BA7640" w:rsidP="00FF3699">
            <w:pPr>
              <w:spacing w:after="0" w:line="288" w:lineRule="auto"/>
              <w:rPr>
                <w:rFonts w:ascii="Arial" w:hAnsi="Arial" w:cs="Arial"/>
                <w:color w:val="000000" w:themeColor="text1"/>
                <w:sz w:val="24"/>
                <w:szCs w:val="24"/>
              </w:rPr>
            </w:pPr>
            <w:r>
              <w:rPr>
                <w:rFonts w:ascii="Arial" w:hAnsi="Arial" w:cs="Arial"/>
                <w:color w:val="000000" w:themeColor="text1"/>
                <w:sz w:val="24"/>
                <w:szCs w:val="24"/>
              </w:rPr>
              <w:t xml:space="preserve">Proactively working with centres to identify and support ways in which </w:t>
            </w:r>
            <w:r w:rsidR="00434FE2">
              <w:rPr>
                <w:rFonts w:ascii="Arial" w:hAnsi="Arial" w:cs="Arial"/>
                <w:color w:val="000000" w:themeColor="text1"/>
                <w:sz w:val="24"/>
                <w:szCs w:val="24"/>
              </w:rPr>
              <w:t xml:space="preserve">value can be added through additional schemes or programmes </w:t>
            </w:r>
          </w:p>
        </w:tc>
        <w:tc>
          <w:tcPr>
            <w:tcW w:w="1416" w:type="dxa"/>
            <w:shd w:val="clear" w:color="auto" w:fill="auto"/>
            <w:vAlign w:val="center"/>
          </w:tcPr>
          <w:p w14:paraId="3B0DF630" w14:textId="42BB89C7" w:rsidR="00025A0E" w:rsidRPr="00025A0E" w:rsidRDefault="00CC1CE5" w:rsidP="00CC1CE5">
            <w:pPr>
              <w:pStyle w:val="Footer"/>
              <w:spacing w:after="0" w:line="288" w:lineRule="auto"/>
              <w:rPr>
                <w:rFonts w:ascii="Arial" w:hAnsi="Arial" w:cs="Arial"/>
                <w:color w:val="000000" w:themeColor="text1"/>
                <w:sz w:val="24"/>
                <w:szCs w:val="24"/>
              </w:rPr>
            </w:pPr>
            <w:r>
              <w:rPr>
                <w:rFonts w:ascii="Arial" w:hAnsi="Arial" w:cs="Arial"/>
                <w:sz w:val="24"/>
                <w:szCs w:val="24"/>
              </w:rPr>
              <w:t xml:space="preserve">      </w:t>
            </w:r>
            <w:r w:rsidRPr="00194779">
              <w:rPr>
                <w:rFonts w:ascii="Arial" w:hAnsi="Arial" w:cs="Arial"/>
                <w:sz w:val="24"/>
                <w:szCs w:val="24"/>
              </w:rPr>
              <w:sym w:font="Wingdings" w:char="F0FC"/>
            </w:r>
          </w:p>
        </w:tc>
        <w:tc>
          <w:tcPr>
            <w:tcW w:w="1297" w:type="dxa"/>
            <w:shd w:val="clear" w:color="auto" w:fill="auto"/>
            <w:vAlign w:val="center"/>
          </w:tcPr>
          <w:p w14:paraId="21AA6861" w14:textId="77777777" w:rsidR="00025A0E" w:rsidRPr="00025A0E" w:rsidRDefault="00025A0E" w:rsidP="00FF3699">
            <w:pPr>
              <w:spacing w:after="0" w:line="288" w:lineRule="auto"/>
              <w:jc w:val="center"/>
              <w:rPr>
                <w:rFonts w:ascii="Arial" w:hAnsi="Arial" w:cs="Arial"/>
                <w:sz w:val="24"/>
                <w:szCs w:val="24"/>
              </w:rPr>
            </w:pPr>
          </w:p>
        </w:tc>
      </w:tr>
      <w:tr w:rsidR="00432BE3" w:rsidRPr="00025A0E" w14:paraId="3BB92821" w14:textId="77777777" w:rsidTr="00081049">
        <w:trPr>
          <w:trHeight w:val="454"/>
          <w:jc w:val="center"/>
        </w:trPr>
        <w:tc>
          <w:tcPr>
            <w:tcW w:w="6496" w:type="dxa"/>
            <w:shd w:val="clear" w:color="auto" w:fill="auto"/>
            <w:vAlign w:val="center"/>
          </w:tcPr>
          <w:p w14:paraId="51540C8D" w14:textId="063777C6" w:rsidR="00432BE3" w:rsidRPr="00081049" w:rsidRDefault="00432BE3" w:rsidP="00FF3699">
            <w:pPr>
              <w:spacing w:after="0" w:line="288" w:lineRule="auto"/>
              <w:rPr>
                <w:rFonts w:ascii="Arial" w:hAnsi="Arial" w:cs="Arial"/>
                <w:color w:val="000000" w:themeColor="text1"/>
                <w:sz w:val="24"/>
                <w:szCs w:val="24"/>
              </w:rPr>
            </w:pPr>
            <w:r w:rsidRPr="00081049">
              <w:rPr>
                <w:rFonts w:ascii="Arial" w:hAnsi="Arial" w:cs="Arial"/>
                <w:color w:val="000000" w:themeColor="text1"/>
                <w:sz w:val="24"/>
                <w:szCs w:val="24"/>
              </w:rPr>
              <w:t xml:space="preserve">IT literate – demonstratable experience of </w:t>
            </w:r>
            <w:r w:rsidR="00FF57BC" w:rsidRPr="00081049">
              <w:rPr>
                <w:rFonts w:ascii="Arial" w:hAnsi="Arial" w:cs="Arial"/>
                <w:color w:val="000000" w:themeColor="text1"/>
                <w:sz w:val="24"/>
                <w:szCs w:val="24"/>
              </w:rPr>
              <w:t>using Microsoft Office applications</w:t>
            </w:r>
            <w:r w:rsidR="008E00B6" w:rsidRPr="00081049">
              <w:rPr>
                <w:rFonts w:ascii="Arial" w:hAnsi="Arial" w:cs="Arial"/>
                <w:color w:val="000000" w:themeColor="text1"/>
                <w:sz w:val="24"/>
                <w:szCs w:val="24"/>
              </w:rPr>
              <w:t xml:space="preserve"> such as Outlook, Word, Excel and SharePoint</w:t>
            </w:r>
            <w:r w:rsidR="00DA1667" w:rsidRPr="00081049">
              <w:rPr>
                <w:rFonts w:ascii="Arial" w:hAnsi="Arial" w:cs="Arial"/>
                <w:color w:val="000000" w:themeColor="text1"/>
                <w:sz w:val="24"/>
                <w:szCs w:val="24"/>
              </w:rPr>
              <w:t>.</w:t>
            </w:r>
            <w:r w:rsidR="008E00B6" w:rsidRPr="00081049">
              <w:rPr>
                <w:rFonts w:ascii="Arial" w:hAnsi="Arial" w:cs="Arial"/>
                <w:color w:val="000000" w:themeColor="text1"/>
                <w:sz w:val="24"/>
                <w:szCs w:val="24"/>
              </w:rPr>
              <w:t xml:space="preserve"> </w:t>
            </w:r>
          </w:p>
        </w:tc>
        <w:tc>
          <w:tcPr>
            <w:tcW w:w="1416" w:type="dxa"/>
            <w:shd w:val="clear" w:color="auto" w:fill="auto"/>
            <w:vAlign w:val="center"/>
          </w:tcPr>
          <w:p w14:paraId="20725CC2" w14:textId="48DB64E6" w:rsidR="00432BE3" w:rsidRDefault="00DA1667" w:rsidP="00CC1CE5">
            <w:pPr>
              <w:pStyle w:val="Footer"/>
              <w:spacing w:after="0" w:line="288" w:lineRule="auto"/>
              <w:rPr>
                <w:rFonts w:ascii="Arial" w:hAnsi="Arial" w:cs="Arial"/>
                <w:sz w:val="24"/>
                <w:szCs w:val="24"/>
              </w:rPr>
            </w:pPr>
            <w:r>
              <w:rPr>
                <w:rFonts w:ascii="Arial" w:hAnsi="Arial" w:cs="Arial"/>
                <w:sz w:val="24"/>
                <w:szCs w:val="24"/>
              </w:rPr>
              <w:t xml:space="preserve">      </w:t>
            </w:r>
            <w:r w:rsidRPr="00194779">
              <w:rPr>
                <w:rFonts w:ascii="Arial" w:hAnsi="Arial" w:cs="Arial"/>
                <w:sz w:val="24"/>
                <w:szCs w:val="24"/>
              </w:rPr>
              <w:sym w:font="Wingdings" w:char="F0FC"/>
            </w:r>
          </w:p>
        </w:tc>
        <w:tc>
          <w:tcPr>
            <w:tcW w:w="1297" w:type="dxa"/>
            <w:shd w:val="clear" w:color="auto" w:fill="auto"/>
            <w:vAlign w:val="center"/>
          </w:tcPr>
          <w:p w14:paraId="5E5D48A7" w14:textId="77777777" w:rsidR="00432BE3" w:rsidRPr="00025A0E" w:rsidRDefault="00432BE3" w:rsidP="00FF3699">
            <w:pPr>
              <w:spacing w:after="0" w:line="288" w:lineRule="auto"/>
              <w:jc w:val="center"/>
              <w:rPr>
                <w:rFonts w:ascii="Arial" w:hAnsi="Arial" w:cs="Arial"/>
                <w:sz w:val="24"/>
                <w:szCs w:val="24"/>
              </w:rPr>
            </w:pPr>
          </w:p>
        </w:tc>
      </w:tr>
      <w:tr w:rsidR="00081049" w:rsidRPr="00025A0E" w14:paraId="5EBDB1F4" w14:textId="77777777" w:rsidTr="00081049">
        <w:trPr>
          <w:trHeight w:val="454"/>
          <w:jc w:val="center"/>
        </w:trPr>
        <w:tc>
          <w:tcPr>
            <w:tcW w:w="6496" w:type="dxa"/>
            <w:shd w:val="clear" w:color="auto" w:fill="auto"/>
            <w:vAlign w:val="center"/>
          </w:tcPr>
          <w:p w14:paraId="69145DA5" w14:textId="444AD76E" w:rsidR="00081049" w:rsidRPr="00081049" w:rsidRDefault="00081049" w:rsidP="00FF3699">
            <w:pPr>
              <w:spacing w:after="0" w:line="288" w:lineRule="auto"/>
              <w:rPr>
                <w:rFonts w:ascii="Arial" w:hAnsi="Arial" w:cs="Arial"/>
                <w:color w:val="000000" w:themeColor="text1"/>
                <w:sz w:val="24"/>
                <w:szCs w:val="24"/>
              </w:rPr>
            </w:pPr>
            <w:r w:rsidRPr="00081049">
              <w:rPr>
                <w:rFonts w:ascii="Arial" w:hAnsi="Arial" w:cs="Arial"/>
                <w:color w:val="000000" w:themeColor="text1"/>
                <w:sz w:val="24"/>
                <w:szCs w:val="24"/>
              </w:rPr>
              <w:t xml:space="preserve">Experience of working with computer-based learner registration and assessment systems, such as Quartz.  </w:t>
            </w:r>
          </w:p>
        </w:tc>
        <w:tc>
          <w:tcPr>
            <w:tcW w:w="1416" w:type="dxa"/>
            <w:shd w:val="clear" w:color="auto" w:fill="auto"/>
            <w:vAlign w:val="center"/>
          </w:tcPr>
          <w:p w14:paraId="4D596399" w14:textId="5B023D16" w:rsidR="00081049" w:rsidRDefault="00081049" w:rsidP="00CC1CE5">
            <w:pPr>
              <w:pStyle w:val="Footer"/>
              <w:spacing w:after="0" w:line="288" w:lineRule="auto"/>
              <w:rPr>
                <w:rFonts w:ascii="Arial" w:hAnsi="Arial" w:cs="Arial"/>
                <w:sz w:val="24"/>
                <w:szCs w:val="24"/>
              </w:rPr>
            </w:pPr>
          </w:p>
        </w:tc>
        <w:tc>
          <w:tcPr>
            <w:tcW w:w="1297" w:type="dxa"/>
            <w:shd w:val="clear" w:color="auto" w:fill="auto"/>
            <w:vAlign w:val="center"/>
          </w:tcPr>
          <w:p w14:paraId="794ECA8E" w14:textId="7FEE6AA0" w:rsidR="00081049" w:rsidRPr="00025A0E" w:rsidRDefault="00081049" w:rsidP="00FF3699">
            <w:pPr>
              <w:spacing w:after="0" w:line="288" w:lineRule="auto"/>
              <w:jc w:val="center"/>
              <w:rPr>
                <w:rFonts w:ascii="Arial" w:hAnsi="Arial" w:cs="Arial"/>
                <w:sz w:val="24"/>
                <w:szCs w:val="24"/>
              </w:rPr>
            </w:pPr>
            <w:r w:rsidRPr="00194779">
              <w:rPr>
                <w:rFonts w:ascii="Arial" w:hAnsi="Arial" w:cs="Arial"/>
                <w:sz w:val="24"/>
                <w:szCs w:val="24"/>
              </w:rPr>
              <w:sym w:font="Wingdings" w:char="F0FC"/>
            </w:r>
          </w:p>
        </w:tc>
      </w:tr>
      <w:tr w:rsidR="00025A0E" w:rsidRPr="00025A0E" w14:paraId="670D5E6B" w14:textId="77777777" w:rsidTr="00D845D9">
        <w:tblPrEx>
          <w:jc w:val="left"/>
        </w:tblPrEx>
        <w:trPr>
          <w:trHeight w:val="362"/>
        </w:trPr>
        <w:tc>
          <w:tcPr>
            <w:tcW w:w="6496" w:type="dxa"/>
            <w:tcBorders>
              <w:bottom w:val="dotted" w:sz="2" w:space="0" w:color="auto"/>
            </w:tcBorders>
            <w:shd w:val="clear" w:color="auto" w:fill="F2F2F2"/>
            <w:vAlign w:val="center"/>
          </w:tcPr>
          <w:p w14:paraId="68E53AA8" w14:textId="77777777" w:rsidR="00025A0E" w:rsidRPr="00025A0E" w:rsidRDefault="00025A0E" w:rsidP="00FF3699">
            <w:pPr>
              <w:spacing w:after="0" w:line="240" w:lineRule="auto"/>
              <w:rPr>
                <w:rFonts w:ascii="Arial" w:hAnsi="Arial" w:cs="Arial"/>
                <w:b/>
                <w:bCs/>
                <w:color w:val="000000" w:themeColor="text1"/>
                <w:sz w:val="24"/>
                <w:szCs w:val="24"/>
              </w:rPr>
            </w:pPr>
            <w:r w:rsidRPr="00025A0E">
              <w:rPr>
                <w:rFonts w:ascii="Arial" w:hAnsi="Arial" w:cs="Arial"/>
                <w:b/>
                <w:bCs/>
                <w:color w:val="000000" w:themeColor="text1"/>
                <w:sz w:val="24"/>
                <w:szCs w:val="24"/>
              </w:rPr>
              <w:t xml:space="preserve"> Competencies &amp; Skills</w:t>
            </w:r>
          </w:p>
        </w:tc>
        <w:tc>
          <w:tcPr>
            <w:tcW w:w="1416" w:type="dxa"/>
            <w:tcBorders>
              <w:bottom w:val="dotted" w:sz="2" w:space="0" w:color="auto"/>
            </w:tcBorders>
            <w:shd w:val="clear" w:color="auto" w:fill="F2F2F2"/>
          </w:tcPr>
          <w:p w14:paraId="3D083A24" w14:textId="77777777" w:rsidR="00025A0E" w:rsidRPr="00025A0E" w:rsidRDefault="00025A0E" w:rsidP="00FF3699">
            <w:pPr>
              <w:spacing w:after="0" w:line="240" w:lineRule="auto"/>
              <w:rPr>
                <w:rFonts w:ascii="Arial" w:hAnsi="Arial" w:cs="Arial"/>
                <w:b/>
                <w:bCs/>
                <w:sz w:val="24"/>
                <w:szCs w:val="24"/>
              </w:rPr>
            </w:pPr>
            <w:r w:rsidRPr="00025A0E">
              <w:rPr>
                <w:rFonts w:ascii="Arial" w:hAnsi="Arial" w:cs="Arial"/>
                <w:b/>
                <w:bCs/>
                <w:sz w:val="24"/>
                <w:szCs w:val="24"/>
              </w:rPr>
              <w:t>Essential</w:t>
            </w:r>
          </w:p>
        </w:tc>
        <w:tc>
          <w:tcPr>
            <w:tcW w:w="1297" w:type="dxa"/>
            <w:tcBorders>
              <w:bottom w:val="dotted" w:sz="2" w:space="0" w:color="auto"/>
            </w:tcBorders>
            <w:shd w:val="clear" w:color="auto" w:fill="F2F2F2"/>
          </w:tcPr>
          <w:p w14:paraId="7FAB3B42" w14:textId="77777777" w:rsidR="00025A0E" w:rsidRPr="00025A0E" w:rsidRDefault="00025A0E" w:rsidP="00FF3699">
            <w:pPr>
              <w:spacing w:after="0" w:line="240" w:lineRule="auto"/>
              <w:rPr>
                <w:rFonts w:ascii="Arial" w:hAnsi="Arial" w:cs="Arial"/>
                <w:b/>
                <w:bCs/>
                <w:sz w:val="24"/>
                <w:szCs w:val="24"/>
              </w:rPr>
            </w:pPr>
            <w:r w:rsidRPr="00025A0E">
              <w:rPr>
                <w:rFonts w:ascii="Arial" w:hAnsi="Arial" w:cs="Arial"/>
                <w:b/>
                <w:bCs/>
                <w:sz w:val="24"/>
                <w:szCs w:val="24"/>
              </w:rPr>
              <w:t>Desirable</w:t>
            </w:r>
          </w:p>
        </w:tc>
      </w:tr>
      <w:tr w:rsidR="00025A0E" w:rsidRPr="00025A0E" w14:paraId="50F73ACE" w14:textId="77777777" w:rsidTr="00D845D9">
        <w:tblPrEx>
          <w:jc w:val="left"/>
        </w:tblPrEx>
        <w:trPr>
          <w:trHeight w:val="454"/>
        </w:trPr>
        <w:tc>
          <w:tcPr>
            <w:tcW w:w="6496" w:type="dxa"/>
            <w:vAlign w:val="center"/>
          </w:tcPr>
          <w:p w14:paraId="2B2BB257" w14:textId="77777777" w:rsidR="00DC7BB2" w:rsidRPr="00DC7BB2" w:rsidRDefault="00DC7BB2" w:rsidP="00DC7BB2">
            <w:pPr>
              <w:spacing w:after="0" w:line="288" w:lineRule="auto"/>
              <w:rPr>
                <w:rFonts w:ascii="Arial" w:hAnsi="Arial" w:cs="Arial"/>
                <w:b/>
                <w:bCs/>
                <w:sz w:val="24"/>
                <w:szCs w:val="24"/>
              </w:rPr>
            </w:pPr>
            <w:r w:rsidRPr="00DC7BB2">
              <w:rPr>
                <w:rFonts w:ascii="Arial" w:hAnsi="Arial" w:cs="Arial"/>
                <w:b/>
                <w:bCs/>
                <w:sz w:val="24"/>
                <w:szCs w:val="24"/>
              </w:rPr>
              <w:t xml:space="preserve">Presenting &amp; Communication Information </w:t>
            </w:r>
          </w:p>
          <w:p w14:paraId="06EC0A10" w14:textId="46656BBA" w:rsidR="00114A8A" w:rsidRPr="002448EA" w:rsidRDefault="00DC7BB2" w:rsidP="00DC7BB2">
            <w:pPr>
              <w:spacing w:after="120" w:line="288" w:lineRule="auto"/>
              <w:rPr>
                <w:rFonts w:ascii="Arial" w:hAnsi="Arial" w:cs="Arial"/>
                <w:b/>
                <w:sz w:val="24"/>
                <w:szCs w:val="24"/>
              </w:rPr>
            </w:pPr>
            <w:r w:rsidRPr="00662FD6">
              <w:rPr>
                <w:rFonts w:ascii="Arial" w:eastAsia="Times New Roman" w:hAnsi="Arial" w:cs="Arial"/>
                <w:color w:val="212121"/>
                <w:sz w:val="24"/>
                <w:szCs w:val="24"/>
                <w:lang w:eastAsia="en-GB"/>
              </w:rPr>
              <w:t>Excellent verbal communication skills and ability to write clearly, succinctly and correctly in a convincing and engaging manner. Writes in a well-structured and logical way to meet the needs and understanding of the intended audience</w:t>
            </w:r>
            <w:r>
              <w:rPr>
                <w:rFonts w:ascii="Arial" w:eastAsia="Times New Roman" w:hAnsi="Arial" w:cs="Arial"/>
                <w:color w:val="212121"/>
                <w:sz w:val="24"/>
                <w:szCs w:val="24"/>
                <w:lang w:eastAsia="en-GB"/>
              </w:rPr>
              <w:t>.</w:t>
            </w:r>
          </w:p>
        </w:tc>
        <w:tc>
          <w:tcPr>
            <w:tcW w:w="1416" w:type="dxa"/>
          </w:tcPr>
          <w:p w14:paraId="284ABD77" w14:textId="77777777" w:rsidR="00025A0E" w:rsidRPr="00025A0E" w:rsidRDefault="00025A0E" w:rsidP="00025A0E">
            <w:pPr>
              <w:pStyle w:val="ListParagraph"/>
              <w:numPr>
                <w:ilvl w:val="0"/>
                <w:numId w:val="41"/>
              </w:numPr>
              <w:spacing w:after="0" w:line="288" w:lineRule="auto"/>
              <w:rPr>
                <w:rFonts w:ascii="Arial" w:hAnsi="Arial" w:cs="Arial"/>
                <w:b/>
                <w:sz w:val="24"/>
                <w:szCs w:val="24"/>
              </w:rPr>
            </w:pPr>
          </w:p>
        </w:tc>
        <w:tc>
          <w:tcPr>
            <w:tcW w:w="1297" w:type="dxa"/>
          </w:tcPr>
          <w:p w14:paraId="565333CE" w14:textId="77777777" w:rsidR="00025A0E" w:rsidRPr="00025A0E" w:rsidRDefault="00025A0E" w:rsidP="00FF3699">
            <w:pPr>
              <w:spacing w:after="0" w:line="288" w:lineRule="auto"/>
              <w:rPr>
                <w:rFonts w:ascii="Arial" w:hAnsi="Arial" w:cs="Arial"/>
                <w:b/>
                <w:sz w:val="24"/>
                <w:szCs w:val="24"/>
                <w:highlight w:val="yellow"/>
              </w:rPr>
            </w:pPr>
          </w:p>
        </w:tc>
      </w:tr>
      <w:tr w:rsidR="00025A0E" w:rsidRPr="00025A0E" w14:paraId="0A1736F4" w14:textId="77777777" w:rsidTr="00D845D9">
        <w:tblPrEx>
          <w:jc w:val="left"/>
        </w:tblPrEx>
        <w:trPr>
          <w:trHeight w:val="454"/>
        </w:trPr>
        <w:tc>
          <w:tcPr>
            <w:tcW w:w="6496" w:type="dxa"/>
            <w:tcBorders>
              <w:top w:val="dotted" w:sz="2" w:space="0" w:color="auto"/>
              <w:bottom w:val="dotted" w:sz="2" w:space="0" w:color="auto"/>
            </w:tcBorders>
            <w:vAlign w:val="center"/>
          </w:tcPr>
          <w:p w14:paraId="3797C9ED" w14:textId="67FA0FBB" w:rsidR="008B2A90" w:rsidRPr="008B2A90" w:rsidRDefault="009A0726" w:rsidP="005445CE">
            <w:pPr>
              <w:pStyle w:val="Heading2"/>
              <w:spacing w:before="0" w:line="288" w:lineRule="auto"/>
              <w:rPr>
                <w:sz w:val="22"/>
                <w:szCs w:val="22"/>
              </w:rPr>
            </w:pPr>
            <w:r w:rsidRPr="009A0726">
              <w:rPr>
                <w:b/>
                <w:color w:val="000000" w:themeColor="text1"/>
                <w:sz w:val="24"/>
                <w:szCs w:val="24"/>
              </w:rPr>
              <w:t xml:space="preserve">Relating &amp; Networking </w:t>
            </w:r>
            <w:r w:rsidR="00D1088D" w:rsidRPr="00D1088D">
              <w:rPr>
                <w:bCs/>
                <w:color w:val="000000" w:themeColor="text1"/>
                <w:sz w:val="24"/>
                <w:szCs w:val="24"/>
              </w:rPr>
              <w:t xml:space="preserve">High level of interpersonal skills; </w:t>
            </w:r>
            <w:r w:rsidR="00D1088D">
              <w:rPr>
                <w:bCs/>
                <w:color w:val="000000" w:themeColor="text1"/>
                <w:sz w:val="24"/>
                <w:szCs w:val="24"/>
              </w:rPr>
              <w:t>e</w:t>
            </w:r>
            <w:r w:rsidR="006F5AA5" w:rsidRPr="00D1088D">
              <w:rPr>
                <w:bCs/>
                <w:color w:val="000000" w:themeColor="text1"/>
                <w:sz w:val="24"/>
                <w:szCs w:val="24"/>
              </w:rPr>
              <w:t>stablishes good relationships</w:t>
            </w:r>
            <w:r w:rsidR="006F5AA5" w:rsidRPr="002448EA">
              <w:rPr>
                <w:color w:val="000000" w:themeColor="text1"/>
                <w:sz w:val="24"/>
                <w:szCs w:val="24"/>
              </w:rPr>
              <w:t xml:space="preserve"> with </w:t>
            </w:r>
            <w:r w:rsidR="00604A36" w:rsidRPr="002448EA">
              <w:rPr>
                <w:color w:val="000000" w:themeColor="text1"/>
                <w:sz w:val="24"/>
                <w:szCs w:val="24"/>
              </w:rPr>
              <w:t>colleagues</w:t>
            </w:r>
            <w:r w:rsidR="002261E4">
              <w:rPr>
                <w:color w:val="000000" w:themeColor="text1"/>
                <w:sz w:val="24"/>
                <w:szCs w:val="24"/>
              </w:rPr>
              <w:t xml:space="preserve"> and stakeholders</w:t>
            </w:r>
            <w:r w:rsidR="00604A36" w:rsidRPr="002448EA">
              <w:rPr>
                <w:color w:val="000000" w:themeColor="text1"/>
                <w:sz w:val="24"/>
                <w:szCs w:val="24"/>
              </w:rPr>
              <w:t>; builds</w:t>
            </w:r>
            <w:r w:rsidR="002261E4">
              <w:rPr>
                <w:color w:val="000000" w:themeColor="text1"/>
                <w:sz w:val="24"/>
                <w:szCs w:val="24"/>
              </w:rPr>
              <w:t xml:space="preserve"> wider and</w:t>
            </w:r>
            <w:r w:rsidR="00604A36" w:rsidRPr="002448EA">
              <w:rPr>
                <w:color w:val="000000" w:themeColor="text1"/>
                <w:sz w:val="24"/>
                <w:szCs w:val="24"/>
              </w:rPr>
              <w:t xml:space="preserve"> effective network</w:t>
            </w:r>
            <w:r w:rsidR="00004C42" w:rsidRPr="002448EA">
              <w:rPr>
                <w:color w:val="000000" w:themeColor="text1"/>
                <w:sz w:val="24"/>
                <w:szCs w:val="24"/>
              </w:rPr>
              <w:t>s of contacts inside and outside of the organisation; relates well to people at all levels</w:t>
            </w:r>
            <w:r w:rsidR="002261E4">
              <w:rPr>
                <w:color w:val="000000" w:themeColor="text1"/>
                <w:sz w:val="24"/>
                <w:szCs w:val="24"/>
              </w:rPr>
              <w:t xml:space="preserve">. </w:t>
            </w:r>
          </w:p>
        </w:tc>
        <w:tc>
          <w:tcPr>
            <w:tcW w:w="1416" w:type="dxa"/>
            <w:tcBorders>
              <w:top w:val="dotted" w:sz="2" w:space="0" w:color="auto"/>
              <w:bottom w:val="dotted" w:sz="2" w:space="0" w:color="auto"/>
            </w:tcBorders>
          </w:tcPr>
          <w:p w14:paraId="552A61D0" w14:textId="77777777" w:rsidR="00025A0E" w:rsidRPr="00025A0E" w:rsidRDefault="00025A0E" w:rsidP="00025A0E">
            <w:pPr>
              <w:pStyle w:val="Heading2"/>
              <w:numPr>
                <w:ilvl w:val="0"/>
                <w:numId w:val="41"/>
              </w:numPr>
              <w:spacing w:before="0" w:after="0" w:line="276" w:lineRule="auto"/>
              <w:rPr>
                <w:rFonts w:eastAsiaTheme="minorHAnsi"/>
                <w:bCs/>
                <w:color w:val="auto"/>
                <w:sz w:val="24"/>
                <w:szCs w:val="24"/>
              </w:rPr>
            </w:pPr>
          </w:p>
        </w:tc>
        <w:tc>
          <w:tcPr>
            <w:tcW w:w="1297" w:type="dxa"/>
            <w:tcBorders>
              <w:top w:val="dotted" w:sz="2" w:space="0" w:color="auto"/>
              <w:bottom w:val="dotted" w:sz="2" w:space="0" w:color="auto"/>
            </w:tcBorders>
          </w:tcPr>
          <w:p w14:paraId="55F744CC" w14:textId="77777777" w:rsidR="00025A0E" w:rsidRPr="00025A0E" w:rsidRDefault="00025A0E" w:rsidP="00FF3699">
            <w:pPr>
              <w:pStyle w:val="Heading2"/>
              <w:spacing w:before="0"/>
              <w:rPr>
                <w:rFonts w:eastAsiaTheme="minorHAnsi"/>
                <w:bCs/>
                <w:color w:val="auto"/>
                <w:sz w:val="24"/>
                <w:szCs w:val="24"/>
                <w:highlight w:val="yellow"/>
              </w:rPr>
            </w:pPr>
          </w:p>
        </w:tc>
      </w:tr>
      <w:tr w:rsidR="00025A0E" w:rsidRPr="00025A0E" w14:paraId="5DD26F5D" w14:textId="77777777" w:rsidTr="00D845D9">
        <w:tblPrEx>
          <w:jc w:val="left"/>
        </w:tblPrEx>
        <w:trPr>
          <w:trHeight w:val="454"/>
        </w:trPr>
        <w:tc>
          <w:tcPr>
            <w:tcW w:w="6496" w:type="dxa"/>
            <w:tcBorders>
              <w:top w:val="dotted" w:sz="2" w:space="0" w:color="auto"/>
              <w:bottom w:val="dotted" w:sz="2" w:space="0" w:color="auto"/>
            </w:tcBorders>
            <w:vAlign w:val="center"/>
          </w:tcPr>
          <w:p w14:paraId="37A3F73F" w14:textId="2BD38CC3" w:rsidR="002448EA" w:rsidRPr="002448EA" w:rsidRDefault="00594F12" w:rsidP="005445CE">
            <w:pPr>
              <w:spacing w:after="0" w:line="288" w:lineRule="auto"/>
              <w:rPr>
                <w:rFonts w:ascii="Arial" w:hAnsi="Arial" w:cs="Arial"/>
                <w:b/>
                <w:bCs/>
                <w:sz w:val="24"/>
                <w:szCs w:val="24"/>
              </w:rPr>
            </w:pPr>
            <w:r w:rsidRPr="0061484D">
              <w:rPr>
                <w:rFonts w:ascii="Arial" w:hAnsi="Arial" w:cs="Arial"/>
                <w:b/>
                <w:bCs/>
                <w:sz w:val="24"/>
                <w:szCs w:val="24"/>
              </w:rPr>
              <w:t xml:space="preserve">Planning &amp; Organising </w:t>
            </w:r>
            <w:r w:rsidR="002448EA" w:rsidRPr="002448EA">
              <w:rPr>
                <w:rFonts w:ascii="Arial" w:hAnsi="Arial" w:cs="Arial"/>
                <w:sz w:val="24"/>
                <w:szCs w:val="24"/>
              </w:rPr>
              <w:t xml:space="preserve">Plans </w:t>
            </w:r>
            <w:r w:rsidR="002448EA">
              <w:rPr>
                <w:rFonts w:ascii="Arial" w:hAnsi="Arial" w:cs="Arial"/>
                <w:sz w:val="24"/>
                <w:szCs w:val="24"/>
              </w:rPr>
              <w:t xml:space="preserve">activities </w:t>
            </w:r>
            <w:r w:rsidR="009D509A">
              <w:rPr>
                <w:rFonts w:ascii="Arial" w:hAnsi="Arial" w:cs="Arial"/>
                <w:sz w:val="24"/>
                <w:szCs w:val="24"/>
              </w:rPr>
              <w:t xml:space="preserve">well in advance and takes account of possible changing circumstances; </w:t>
            </w:r>
            <w:r w:rsidR="009D509A">
              <w:rPr>
                <w:rFonts w:ascii="Arial" w:hAnsi="Arial" w:cs="Arial"/>
                <w:sz w:val="24"/>
                <w:szCs w:val="24"/>
              </w:rPr>
              <w:lastRenderedPageBreak/>
              <w:t>manages time effectively</w:t>
            </w:r>
            <w:r w:rsidR="0080594E">
              <w:rPr>
                <w:rFonts w:ascii="Arial" w:hAnsi="Arial" w:cs="Arial"/>
                <w:sz w:val="24"/>
                <w:szCs w:val="24"/>
              </w:rPr>
              <w:t>; identifies and organises resource needed to accomplish tasks</w:t>
            </w:r>
            <w:r w:rsidR="002261E4">
              <w:rPr>
                <w:rFonts w:ascii="Arial" w:hAnsi="Arial" w:cs="Arial"/>
                <w:sz w:val="24"/>
                <w:szCs w:val="24"/>
              </w:rPr>
              <w:t xml:space="preserve"> </w:t>
            </w:r>
            <w:r w:rsidR="00726769">
              <w:rPr>
                <w:rFonts w:ascii="Arial" w:hAnsi="Arial" w:cs="Arial"/>
                <w:sz w:val="24"/>
                <w:szCs w:val="24"/>
              </w:rPr>
              <w:t xml:space="preserve">and monitors performance against deadlines and milestones. </w:t>
            </w:r>
          </w:p>
        </w:tc>
        <w:tc>
          <w:tcPr>
            <w:tcW w:w="1416" w:type="dxa"/>
            <w:tcBorders>
              <w:top w:val="dotted" w:sz="2" w:space="0" w:color="auto"/>
              <w:bottom w:val="dotted" w:sz="2" w:space="0" w:color="auto"/>
            </w:tcBorders>
          </w:tcPr>
          <w:p w14:paraId="2851061A" w14:textId="77777777" w:rsidR="00025A0E" w:rsidRPr="00025A0E" w:rsidRDefault="00025A0E" w:rsidP="00025A0E">
            <w:pPr>
              <w:pStyle w:val="Heading2"/>
              <w:numPr>
                <w:ilvl w:val="0"/>
                <w:numId w:val="41"/>
              </w:numPr>
              <w:spacing w:before="0" w:after="0" w:line="276" w:lineRule="auto"/>
              <w:rPr>
                <w:rFonts w:eastAsiaTheme="minorHAnsi"/>
                <w:bCs/>
                <w:color w:val="auto"/>
                <w:sz w:val="24"/>
                <w:szCs w:val="24"/>
              </w:rPr>
            </w:pPr>
          </w:p>
        </w:tc>
        <w:tc>
          <w:tcPr>
            <w:tcW w:w="1297" w:type="dxa"/>
            <w:tcBorders>
              <w:top w:val="dotted" w:sz="2" w:space="0" w:color="auto"/>
              <w:bottom w:val="dotted" w:sz="2" w:space="0" w:color="auto"/>
            </w:tcBorders>
          </w:tcPr>
          <w:p w14:paraId="4763E198" w14:textId="77777777" w:rsidR="00025A0E" w:rsidRPr="00025A0E" w:rsidRDefault="00025A0E" w:rsidP="00FF3699">
            <w:pPr>
              <w:pStyle w:val="Heading2"/>
              <w:spacing w:before="0"/>
              <w:rPr>
                <w:rFonts w:eastAsiaTheme="minorHAnsi"/>
                <w:bCs/>
                <w:color w:val="auto"/>
                <w:sz w:val="24"/>
                <w:szCs w:val="24"/>
                <w:highlight w:val="yellow"/>
              </w:rPr>
            </w:pPr>
          </w:p>
        </w:tc>
      </w:tr>
      <w:tr w:rsidR="00025A0E" w:rsidRPr="00025A0E" w14:paraId="096D7830" w14:textId="77777777" w:rsidTr="008B2A90">
        <w:tblPrEx>
          <w:jc w:val="left"/>
        </w:tblPrEx>
        <w:trPr>
          <w:trHeight w:val="1739"/>
        </w:trPr>
        <w:tc>
          <w:tcPr>
            <w:tcW w:w="6496" w:type="dxa"/>
            <w:tcBorders>
              <w:top w:val="dotted" w:sz="2" w:space="0" w:color="auto"/>
              <w:bottom w:val="dotted" w:sz="2" w:space="0" w:color="auto"/>
            </w:tcBorders>
            <w:vAlign w:val="center"/>
          </w:tcPr>
          <w:p w14:paraId="194AD942" w14:textId="77777777" w:rsidR="00025A0E" w:rsidRDefault="0061484D" w:rsidP="005445CE">
            <w:pPr>
              <w:pStyle w:val="Heading2"/>
              <w:spacing w:before="0" w:after="0" w:line="288" w:lineRule="auto"/>
              <w:rPr>
                <w:rFonts w:eastAsia="Times New Roman"/>
                <w:b/>
                <w:bCs/>
                <w:color w:val="212121"/>
                <w:sz w:val="24"/>
                <w:szCs w:val="24"/>
                <w:lang w:eastAsia="en-GB"/>
              </w:rPr>
            </w:pPr>
            <w:r>
              <w:rPr>
                <w:rFonts w:eastAsia="Times New Roman"/>
                <w:b/>
                <w:bCs/>
                <w:color w:val="212121"/>
                <w:sz w:val="24"/>
                <w:szCs w:val="24"/>
                <w:lang w:eastAsia="en-GB"/>
              </w:rPr>
              <w:t xml:space="preserve">Deciding &amp; Initiating Action </w:t>
            </w:r>
          </w:p>
          <w:p w14:paraId="6D07393F" w14:textId="7E97704C" w:rsidR="008B2A90" w:rsidRPr="0061484D" w:rsidRDefault="0061484D" w:rsidP="005445CE">
            <w:pPr>
              <w:spacing w:after="120" w:line="288" w:lineRule="auto"/>
              <w:rPr>
                <w:lang w:eastAsia="en-GB"/>
              </w:rPr>
            </w:pPr>
            <w:r w:rsidRPr="001D5CB6">
              <w:rPr>
                <w:rFonts w:ascii="Arial" w:hAnsi="Arial" w:cs="Arial"/>
                <w:color w:val="000000" w:themeColor="text1"/>
                <w:sz w:val="24"/>
                <w:szCs w:val="24"/>
              </w:rPr>
              <w:t>Makes prompts</w:t>
            </w:r>
            <w:r w:rsidR="00A702AB" w:rsidRPr="001D5CB6">
              <w:rPr>
                <w:rFonts w:ascii="Arial" w:hAnsi="Arial" w:cs="Arial"/>
                <w:color w:val="000000" w:themeColor="text1"/>
                <w:sz w:val="24"/>
                <w:szCs w:val="24"/>
              </w:rPr>
              <w:t>, clear decisions which may involve tough choices or considered risks; takes responsibility for actions</w:t>
            </w:r>
            <w:r w:rsidR="00A96711">
              <w:rPr>
                <w:rFonts w:ascii="Arial" w:hAnsi="Arial" w:cs="Arial"/>
                <w:color w:val="000000" w:themeColor="text1"/>
                <w:sz w:val="24"/>
                <w:szCs w:val="24"/>
              </w:rPr>
              <w:t>;</w:t>
            </w:r>
            <w:r w:rsidR="002722E1" w:rsidRPr="001D5CB6">
              <w:rPr>
                <w:rFonts w:ascii="Arial" w:hAnsi="Arial" w:cs="Arial"/>
                <w:color w:val="000000" w:themeColor="text1"/>
                <w:sz w:val="24"/>
                <w:szCs w:val="24"/>
              </w:rPr>
              <w:t xml:space="preserve"> takes </w:t>
            </w:r>
            <w:r w:rsidR="001D5CB6" w:rsidRPr="001D5CB6">
              <w:rPr>
                <w:rFonts w:ascii="Arial" w:hAnsi="Arial" w:cs="Arial"/>
                <w:color w:val="000000" w:themeColor="text1"/>
                <w:sz w:val="24"/>
                <w:szCs w:val="24"/>
              </w:rPr>
              <w:t>initiative</w:t>
            </w:r>
            <w:r w:rsidR="002722E1" w:rsidRPr="001D5CB6">
              <w:rPr>
                <w:rFonts w:ascii="Arial" w:hAnsi="Arial" w:cs="Arial"/>
                <w:color w:val="000000" w:themeColor="text1"/>
                <w:sz w:val="24"/>
                <w:szCs w:val="24"/>
              </w:rPr>
              <w:t>, acts with confidence and works under own direction</w:t>
            </w:r>
            <w:r w:rsidR="00A96711">
              <w:rPr>
                <w:rFonts w:ascii="Arial" w:hAnsi="Arial" w:cs="Arial"/>
                <w:color w:val="000000" w:themeColor="text1"/>
                <w:sz w:val="24"/>
                <w:szCs w:val="24"/>
              </w:rPr>
              <w:t xml:space="preserve">. </w:t>
            </w:r>
          </w:p>
        </w:tc>
        <w:tc>
          <w:tcPr>
            <w:tcW w:w="1416" w:type="dxa"/>
            <w:tcBorders>
              <w:top w:val="dotted" w:sz="2" w:space="0" w:color="auto"/>
              <w:bottom w:val="dotted" w:sz="2" w:space="0" w:color="auto"/>
            </w:tcBorders>
          </w:tcPr>
          <w:p w14:paraId="492C0665" w14:textId="77777777" w:rsidR="00025A0E" w:rsidRPr="00025A0E" w:rsidRDefault="00025A0E" w:rsidP="00025A0E">
            <w:pPr>
              <w:pStyle w:val="Heading2"/>
              <w:numPr>
                <w:ilvl w:val="0"/>
                <w:numId w:val="41"/>
              </w:numPr>
              <w:spacing w:before="0" w:after="0" w:line="276" w:lineRule="auto"/>
              <w:rPr>
                <w:rFonts w:eastAsiaTheme="minorHAnsi"/>
                <w:bCs/>
                <w:color w:val="auto"/>
                <w:sz w:val="24"/>
                <w:szCs w:val="24"/>
              </w:rPr>
            </w:pPr>
          </w:p>
        </w:tc>
        <w:tc>
          <w:tcPr>
            <w:tcW w:w="1297" w:type="dxa"/>
            <w:tcBorders>
              <w:top w:val="dotted" w:sz="2" w:space="0" w:color="auto"/>
              <w:bottom w:val="dotted" w:sz="2" w:space="0" w:color="auto"/>
            </w:tcBorders>
          </w:tcPr>
          <w:p w14:paraId="38FE28BC" w14:textId="77777777" w:rsidR="00025A0E" w:rsidRPr="00025A0E" w:rsidRDefault="00025A0E" w:rsidP="00FF3699">
            <w:pPr>
              <w:pStyle w:val="Heading2"/>
              <w:spacing w:before="0"/>
              <w:rPr>
                <w:rFonts w:eastAsiaTheme="minorHAnsi"/>
                <w:bCs/>
                <w:color w:val="auto"/>
                <w:sz w:val="24"/>
                <w:szCs w:val="24"/>
                <w:highlight w:val="yellow"/>
              </w:rPr>
            </w:pPr>
          </w:p>
        </w:tc>
      </w:tr>
      <w:tr w:rsidR="00025A0E" w:rsidRPr="00025A0E" w14:paraId="6EBEEF27" w14:textId="77777777" w:rsidTr="0095670B">
        <w:tblPrEx>
          <w:jc w:val="left"/>
        </w:tblPrEx>
        <w:trPr>
          <w:trHeight w:val="454"/>
        </w:trPr>
        <w:tc>
          <w:tcPr>
            <w:tcW w:w="6496" w:type="dxa"/>
            <w:tcBorders>
              <w:top w:val="dotted" w:sz="2" w:space="0" w:color="auto"/>
              <w:bottom w:val="dotted" w:sz="2" w:space="0" w:color="auto"/>
            </w:tcBorders>
            <w:vAlign w:val="center"/>
          </w:tcPr>
          <w:p w14:paraId="47A86C47" w14:textId="65715E85" w:rsidR="00BF0301" w:rsidRPr="00662FD6" w:rsidRDefault="003B2DCB" w:rsidP="005445CE">
            <w:pPr>
              <w:spacing w:after="120" w:line="288" w:lineRule="auto"/>
              <w:rPr>
                <w:rFonts w:ascii="Arial" w:hAnsi="Arial" w:cs="Arial"/>
                <w:b/>
                <w:sz w:val="24"/>
                <w:szCs w:val="24"/>
              </w:rPr>
            </w:pPr>
            <w:r>
              <w:rPr>
                <w:rFonts w:ascii="Arial" w:hAnsi="Arial" w:cs="Arial"/>
                <w:b/>
                <w:sz w:val="24"/>
                <w:szCs w:val="24"/>
              </w:rPr>
              <w:t xml:space="preserve">Delivering Results &amp; Meeting Customer Expectations </w:t>
            </w:r>
            <w:r w:rsidR="002E5BBC" w:rsidRPr="002E5BBC">
              <w:rPr>
                <w:rFonts w:ascii="Arial" w:hAnsi="Arial" w:cs="Arial"/>
                <w:bCs/>
                <w:sz w:val="24"/>
                <w:szCs w:val="24"/>
              </w:rPr>
              <w:t>Focuses on customer needs</w:t>
            </w:r>
            <w:r w:rsidR="002E5BBC">
              <w:rPr>
                <w:rFonts w:ascii="Arial" w:hAnsi="Arial" w:cs="Arial"/>
                <w:bCs/>
                <w:sz w:val="24"/>
                <w:szCs w:val="24"/>
              </w:rPr>
              <w:t xml:space="preserve"> and satisfaction</w:t>
            </w:r>
            <w:r w:rsidR="00DB5FE5">
              <w:rPr>
                <w:rFonts w:ascii="Arial" w:hAnsi="Arial" w:cs="Arial"/>
                <w:bCs/>
                <w:sz w:val="24"/>
                <w:szCs w:val="24"/>
              </w:rPr>
              <w:t xml:space="preserve">; sets high standards for quality and quantity; monitors and </w:t>
            </w:r>
            <w:r w:rsidR="00137A80">
              <w:rPr>
                <w:rFonts w:ascii="Arial" w:hAnsi="Arial" w:cs="Arial"/>
                <w:bCs/>
                <w:sz w:val="24"/>
                <w:szCs w:val="24"/>
              </w:rPr>
              <w:t xml:space="preserve">maintains quality and productivity; works in a systematic, methodical and orderly </w:t>
            </w:r>
            <w:r w:rsidR="005445CE">
              <w:rPr>
                <w:rFonts w:ascii="Arial" w:hAnsi="Arial" w:cs="Arial"/>
                <w:bCs/>
                <w:sz w:val="24"/>
                <w:szCs w:val="24"/>
              </w:rPr>
              <w:t xml:space="preserve">way. </w:t>
            </w:r>
          </w:p>
        </w:tc>
        <w:tc>
          <w:tcPr>
            <w:tcW w:w="1416" w:type="dxa"/>
            <w:tcBorders>
              <w:top w:val="dotted" w:sz="2" w:space="0" w:color="auto"/>
              <w:bottom w:val="dotted" w:sz="2" w:space="0" w:color="auto"/>
            </w:tcBorders>
          </w:tcPr>
          <w:p w14:paraId="234ECB64" w14:textId="1A39F6B7" w:rsidR="00025A0E" w:rsidRPr="005445CE" w:rsidRDefault="005445CE" w:rsidP="005445CE">
            <w:pPr>
              <w:spacing w:after="0"/>
              <w:rPr>
                <w:rFonts w:ascii="Arial" w:hAnsi="Arial" w:cs="Arial"/>
                <w:b/>
                <w:sz w:val="24"/>
                <w:szCs w:val="24"/>
              </w:rPr>
            </w:pPr>
            <w:r>
              <w:t xml:space="preserve">         </w:t>
            </w:r>
            <w:r w:rsidRPr="00194779">
              <w:sym w:font="Wingdings" w:char="F0FC"/>
            </w:r>
          </w:p>
        </w:tc>
        <w:tc>
          <w:tcPr>
            <w:tcW w:w="1297" w:type="dxa"/>
            <w:tcBorders>
              <w:top w:val="dotted" w:sz="2" w:space="0" w:color="auto"/>
              <w:bottom w:val="dotted" w:sz="2" w:space="0" w:color="auto"/>
            </w:tcBorders>
          </w:tcPr>
          <w:p w14:paraId="20DD8EE0" w14:textId="77777777" w:rsidR="00025A0E" w:rsidRPr="00025A0E" w:rsidRDefault="00025A0E" w:rsidP="00EA0BDA">
            <w:pPr>
              <w:pStyle w:val="ListParagraph"/>
              <w:spacing w:after="0" w:line="276" w:lineRule="auto"/>
              <w:rPr>
                <w:rFonts w:ascii="Arial" w:hAnsi="Arial" w:cs="Arial"/>
                <w:b/>
                <w:sz w:val="24"/>
                <w:szCs w:val="24"/>
              </w:rPr>
            </w:pPr>
          </w:p>
        </w:tc>
      </w:tr>
    </w:tbl>
    <w:p w14:paraId="3664B16D" w14:textId="77777777" w:rsidR="00A71508" w:rsidRDefault="00A71508" w:rsidP="00266846">
      <w:pPr>
        <w:rPr>
          <w:rFonts w:ascii="Arial" w:eastAsia="Calibri" w:hAnsi="Arial" w:cs="Arial"/>
          <w:b/>
          <w:color w:val="002F6C"/>
          <w:sz w:val="36"/>
          <w:szCs w:val="36"/>
        </w:rPr>
      </w:pPr>
    </w:p>
    <w:p w14:paraId="06891409" w14:textId="77777777" w:rsidR="009620E4" w:rsidRDefault="009620E4" w:rsidP="00266846">
      <w:pPr>
        <w:rPr>
          <w:rFonts w:ascii="Arial" w:eastAsia="Calibri" w:hAnsi="Arial" w:cs="Arial"/>
          <w:b/>
          <w:color w:val="002F6C"/>
          <w:sz w:val="36"/>
          <w:szCs w:val="36"/>
        </w:rPr>
      </w:pPr>
    </w:p>
    <w:p w14:paraId="478FF420" w14:textId="77777777" w:rsidR="009620E4" w:rsidRDefault="009620E4" w:rsidP="00266846">
      <w:pPr>
        <w:rPr>
          <w:rFonts w:ascii="Arial" w:eastAsia="Calibri" w:hAnsi="Arial" w:cs="Arial"/>
          <w:b/>
          <w:color w:val="002F6C"/>
          <w:sz w:val="36"/>
          <w:szCs w:val="36"/>
        </w:rPr>
      </w:pPr>
    </w:p>
    <w:p w14:paraId="139A5B9C" w14:textId="77777777" w:rsidR="009620E4" w:rsidRDefault="009620E4" w:rsidP="00266846">
      <w:pPr>
        <w:rPr>
          <w:rFonts w:ascii="Arial" w:eastAsia="Calibri" w:hAnsi="Arial" w:cs="Arial"/>
          <w:b/>
          <w:color w:val="002F6C"/>
          <w:sz w:val="36"/>
          <w:szCs w:val="36"/>
        </w:rPr>
      </w:pPr>
    </w:p>
    <w:p w14:paraId="13211C7A" w14:textId="77777777" w:rsidR="009620E4" w:rsidRDefault="009620E4" w:rsidP="00266846">
      <w:pPr>
        <w:rPr>
          <w:rFonts w:ascii="Arial" w:eastAsia="Calibri" w:hAnsi="Arial" w:cs="Arial"/>
          <w:b/>
          <w:color w:val="002F6C"/>
          <w:sz w:val="36"/>
          <w:szCs w:val="36"/>
        </w:rPr>
      </w:pPr>
    </w:p>
    <w:p w14:paraId="69BB4A62" w14:textId="77777777" w:rsidR="009620E4" w:rsidRDefault="009620E4" w:rsidP="00266846">
      <w:pPr>
        <w:rPr>
          <w:rFonts w:ascii="Arial" w:eastAsia="Calibri" w:hAnsi="Arial" w:cs="Arial"/>
          <w:b/>
          <w:color w:val="002F6C"/>
          <w:sz w:val="36"/>
          <w:szCs w:val="36"/>
        </w:rPr>
      </w:pPr>
    </w:p>
    <w:p w14:paraId="0C12097B" w14:textId="77777777" w:rsidR="009620E4" w:rsidRDefault="009620E4" w:rsidP="00266846">
      <w:pPr>
        <w:rPr>
          <w:rFonts w:ascii="Arial" w:eastAsia="Calibri" w:hAnsi="Arial" w:cs="Arial"/>
          <w:b/>
          <w:color w:val="002F6C"/>
          <w:sz w:val="36"/>
          <w:szCs w:val="36"/>
        </w:rPr>
      </w:pPr>
    </w:p>
    <w:p w14:paraId="65A0EDBD" w14:textId="77777777" w:rsidR="00BF0301" w:rsidRDefault="00BF0301" w:rsidP="00266846">
      <w:pPr>
        <w:rPr>
          <w:rFonts w:ascii="Arial" w:eastAsia="Calibri" w:hAnsi="Arial" w:cs="Arial"/>
          <w:b/>
          <w:color w:val="002F6C"/>
          <w:sz w:val="36"/>
          <w:szCs w:val="36"/>
        </w:rPr>
      </w:pPr>
    </w:p>
    <w:p w14:paraId="059672A8" w14:textId="77777777" w:rsidR="00BF0301" w:rsidRDefault="00BF0301" w:rsidP="00266846">
      <w:pPr>
        <w:rPr>
          <w:rFonts w:ascii="Arial" w:eastAsia="Calibri" w:hAnsi="Arial" w:cs="Arial"/>
          <w:b/>
          <w:color w:val="002F6C"/>
          <w:sz w:val="36"/>
          <w:szCs w:val="36"/>
        </w:rPr>
      </w:pPr>
    </w:p>
    <w:p w14:paraId="185586F5" w14:textId="77777777" w:rsidR="00BF0301" w:rsidRDefault="00BF0301" w:rsidP="00266846">
      <w:pPr>
        <w:rPr>
          <w:rFonts w:ascii="Arial" w:eastAsia="Calibri" w:hAnsi="Arial" w:cs="Arial"/>
          <w:b/>
          <w:color w:val="002F6C"/>
          <w:sz w:val="36"/>
          <w:szCs w:val="36"/>
        </w:rPr>
      </w:pPr>
    </w:p>
    <w:p w14:paraId="0AB4FA6E" w14:textId="77777777" w:rsidR="00BF0301" w:rsidRDefault="00BF0301" w:rsidP="00266846">
      <w:pPr>
        <w:rPr>
          <w:rFonts w:ascii="Arial" w:eastAsia="Calibri" w:hAnsi="Arial" w:cs="Arial"/>
          <w:b/>
          <w:color w:val="002F6C"/>
          <w:sz w:val="36"/>
          <w:szCs w:val="36"/>
        </w:rPr>
      </w:pPr>
    </w:p>
    <w:p w14:paraId="52ACCAC2" w14:textId="77777777" w:rsidR="00BF0301" w:rsidRDefault="00BF0301" w:rsidP="00266846">
      <w:pPr>
        <w:rPr>
          <w:rFonts w:ascii="Arial" w:eastAsia="Calibri" w:hAnsi="Arial" w:cs="Arial"/>
          <w:b/>
          <w:color w:val="002F6C"/>
          <w:sz w:val="36"/>
          <w:szCs w:val="36"/>
        </w:rPr>
      </w:pPr>
    </w:p>
    <w:p w14:paraId="63BDC45F" w14:textId="77777777" w:rsidR="00BF0301" w:rsidRDefault="00BF0301" w:rsidP="00266846">
      <w:pPr>
        <w:rPr>
          <w:rFonts w:ascii="Arial" w:eastAsia="Calibri" w:hAnsi="Arial" w:cs="Arial"/>
          <w:b/>
          <w:color w:val="002F6C"/>
          <w:sz w:val="36"/>
          <w:szCs w:val="36"/>
        </w:rPr>
      </w:pPr>
    </w:p>
    <w:p w14:paraId="71C3319C" w14:textId="65A7391A" w:rsidR="00266846" w:rsidRPr="00266846" w:rsidRDefault="00266846" w:rsidP="00266846">
      <w:pPr>
        <w:rPr>
          <w:rFonts w:ascii="Arial" w:eastAsia="Calibri" w:hAnsi="Arial" w:cs="Arial"/>
          <w:b/>
          <w:color w:val="002F6C"/>
          <w:sz w:val="36"/>
          <w:szCs w:val="36"/>
        </w:rPr>
      </w:pPr>
      <w:r w:rsidRPr="00266846">
        <w:rPr>
          <w:rFonts w:ascii="Arial" w:eastAsia="Calibri" w:hAnsi="Arial" w:cs="Arial"/>
          <w:b/>
          <w:color w:val="002F6C"/>
          <w:sz w:val="36"/>
          <w:szCs w:val="36"/>
        </w:rPr>
        <w:lastRenderedPageBreak/>
        <w:t xml:space="preserve">Our Values </w:t>
      </w:r>
    </w:p>
    <w:p w14:paraId="2C94898E" w14:textId="77777777" w:rsidR="00266846" w:rsidRDefault="00266846" w:rsidP="00266846">
      <w:pPr>
        <w:spacing w:after="0" w:line="288" w:lineRule="auto"/>
        <w:rPr>
          <w:rFonts w:ascii="Arial" w:eastAsia="Calibri" w:hAnsi="Arial" w:cs="Arial"/>
          <w:b/>
          <w:color w:val="002F6C"/>
          <w:sz w:val="32"/>
          <w:szCs w:val="32"/>
        </w:rPr>
      </w:pPr>
    </w:p>
    <w:p w14:paraId="685318AB" w14:textId="1685F855" w:rsidR="00266846" w:rsidRPr="00266846" w:rsidRDefault="00266846" w:rsidP="00266846">
      <w:pPr>
        <w:spacing w:after="0" w:line="288" w:lineRule="auto"/>
        <w:rPr>
          <w:rFonts w:ascii="Arial" w:eastAsia="Calibri" w:hAnsi="Arial" w:cs="Arial"/>
          <w:b/>
          <w:color w:val="002F6C"/>
          <w:sz w:val="32"/>
          <w:szCs w:val="32"/>
        </w:rPr>
      </w:pPr>
      <w:r w:rsidRPr="00266846">
        <w:rPr>
          <w:rFonts w:ascii="Arial" w:eastAsia="Calibri" w:hAnsi="Arial" w:cs="Arial"/>
          <w:b/>
          <w:color w:val="002F6C"/>
          <w:sz w:val="32"/>
          <w:szCs w:val="32"/>
        </w:rPr>
        <w:t>Together</w:t>
      </w:r>
    </w:p>
    <w:p w14:paraId="56E640A5" w14:textId="77777777" w:rsidR="00266846" w:rsidRPr="00266846" w:rsidRDefault="00266846" w:rsidP="00266846">
      <w:pPr>
        <w:rPr>
          <w:rFonts w:ascii="Arial" w:hAnsi="Arial" w:cs="Arial"/>
          <w:sz w:val="24"/>
          <w:szCs w:val="24"/>
        </w:rPr>
      </w:pPr>
      <w:r w:rsidRPr="00266846">
        <w:rPr>
          <w:rFonts w:ascii="Arial" w:hAnsi="Arial" w:cs="Arial"/>
          <w:sz w:val="24"/>
          <w:szCs w:val="24"/>
        </w:rPr>
        <w:t>We are stronger, collaborating internally and externally to deliver success as one high performance team.</w:t>
      </w:r>
    </w:p>
    <w:p w14:paraId="5A4AE2B1" w14:textId="77777777" w:rsidR="00266846" w:rsidRDefault="00266846" w:rsidP="00266846">
      <w:pPr>
        <w:rPr>
          <w:rFonts w:ascii="Arial" w:eastAsia="Calibri" w:hAnsi="Arial" w:cs="Arial"/>
          <w:b/>
          <w:color w:val="280071"/>
          <w:sz w:val="28"/>
          <w:szCs w:val="28"/>
        </w:rPr>
      </w:pPr>
    </w:p>
    <w:p w14:paraId="05E77799" w14:textId="77777777" w:rsidR="00266846" w:rsidRPr="00266846" w:rsidRDefault="00266846" w:rsidP="00266846">
      <w:pPr>
        <w:spacing w:after="0" w:line="288" w:lineRule="auto"/>
        <w:rPr>
          <w:rFonts w:ascii="Arial" w:eastAsia="Calibri" w:hAnsi="Arial" w:cs="Arial"/>
          <w:b/>
          <w:color w:val="002F6C"/>
          <w:sz w:val="32"/>
          <w:szCs w:val="32"/>
        </w:rPr>
      </w:pPr>
      <w:r w:rsidRPr="00266846">
        <w:rPr>
          <w:rFonts w:ascii="Arial" w:eastAsia="Calibri" w:hAnsi="Arial" w:cs="Arial"/>
          <w:b/>
          <w:color w:val="002F6C"/>
          <w:sz w:val="32"/>
          <w:szCs w:val="32"/>
        </w:rPr>
        <w:t>Credible</w:t>
      </w:r>
    </w:p>
    <w:p w14:paraId="1BE3CD26" w14:textId="77777777" w:rsidR="00266846" w:rsidRPr="00266846" w:rsidRDefault="00266846" w:rsidP="00266846">
      <w:pPr>
        <w:rPr>
          <w:rFonts w:ascii="Arial" w:eastAsia="Calibri" w:hAnsi="Arial" w:cs="Arial"/>
          <w:b/>
          <w:color w:val="280071"/>
          <w:sz w:val="24"/>
          <w:szCs w:val="24"/>
        </w:rPr>
      </w:pPr>
      <w:r w:rsidRPr="00266846">
        <w:rPr>
          <w:rFonts w:ascii="Arial" w:hAnsi="Arial" w:cs="Arial"/>
          <w:sz w:val="24"/>
          <w:szCs w:val="24"/>
        </w:rPr>
        <w:t>As specialists, we are trusted to provide thought leadership, the skills voice for Industry and skills solutions for energy and utility industries.</w:t>
      </w:r>
    </w:p>
    <w:p w14:paraId="0D41F6DC" w14:textId="77777777" w:rsidR="00266846" w:rsidRDefault="00266846" w:rsidP="00266846">
      <w:pPr>
        <w:rPr>
          <w:rFonts w:ascii="Arial" w:eastAsia="Calibri" w:hAnsi="Arial" w:cs="Arial"/>
          <w:b/>
          <w:color w:val="280071"/>
          <w:sz w:val="28"/>
          <w:szCs w:val="28"/>
        </w:rPr>
      </w:pPr>
    </w:p>
    <w:p w14:paraId="36A81769" w14:textId="77777777" w:rsidR="00266846" w:rsidRPr="00266846" w:rsidRDefault="00266846" w:rsidP="00266846">
      <w:pPr>
        <w:spacing w:after="0" w:line="288" w:lineRule="auto"/>
        <w:rPr>
          <w:rFonts w:ascii="Arial" w:eastAsia="Calibri" w:hAnsi="Arial" w:cs="Arial"/>
          <w:b/>
          <w:color w:val="002F6C"/>
          <w:sz w:val="32"/>
          <w:szCs w:val="32"/>
        </w:rPr>
      </w:pPr>
      <w:r w:rsidRPr="00266846">
        <w:rPr>
          <w:rFonts w:ascii="Arial" w:eastAsia="Calibri" w:hAnsi="Arial" w:cs="Arial"/>
          <w:b/>
          <w:color w:val="002F6C"/>
          <w:sz w:val="32"/>
          <w:szCs w:val="32"/>
        </w:rPr>
        <w:t>Making A Positive Difference</w:t>
      </w:r>
    </w:p>
    <w:p w14:paraId="6996E78A" w14:textId="77777777" w:rsidR="00266846" w:rsidRPr="00266846" w:rsidRDefault="00266846" w:rsidP="00266846">
      <w:pPr>
        <w:rPr>
          <w:rFonts w:ascii="Arial" w:hAnsi="Arial" w:cs="Arial"/>
          <w:sz w:val="24"/>
          <w:szCs w:val="24"/>
        </w:rPr>
      </w:pPr>
      <w:r w:rsidRPr="00266846">
        <w:rPr>
          <w:rFonts w:ascii="Arial" w:hAnsi="Arial" w:cs="Arial"/>
          <w:sz w:val="24"/>
          <w:szCs w:val="24"/>
        </w:rPr>
        <w:t>A great place to work, we individually and collectively play a key role in shaping a greener world.</w:t>
      </w:r>
    </w:p>
    <w:p w14:paraId="5D3D9583" w14:textId="77777777" w:rsidR="00266846" w:rsidRPr="00266846" w:rsidRDefault="00266846" w:rsidP="00266846">
      <w:pPr>
        <w:rPr>
          <w:rFonts w:ascii="Arial" w:eastAsia="Calibri" w:hAnsi="Arial" w:cs="Arial"/>
          <w:b/>
          <w:color w:val="280071"/>
          <w:sz w:val="24"/>
          <w:szCs w:val="24"/>
        </w:rPr>
      </w:pPr>
    </w:p>
    <w:p w14:paraId="1E9DB083" w14:textId="77777777" w:rsidR="00266846" w:rsidRPr="00DC6BFF" w:rsidRDefault="00266846" w:rsidP="00266846">
      <w:pPr>
        <w:rPr>
          <w:rFonts w:ascii="Arial" w:hAnsi="Arial" w:cs="Arial"/>
        </w:rPr>
      </w:pPr>
    </w:p>
    <w:p w14:paraId="69961559" w14:textId="77777777" w:rsidR="002147C6" w:rsidRDefault="002147C6" w:rsidP="00A11438">
      <w:pPr>
        <w:pStyle w:val="BodyCopy"/>
      </w:pPr>
    </w:p>
    <w:sectPr w:rsidR="002147C6" w:rsidSect="007F1C5E">
      <w:headerReference w:type="default" r:id="rId11"/>
      <w:footerReference w:type="default" r:id="rId12"/>
      <w:pgSz w:w="11906" w:h="16838"/>
      <w:pgMar w:top="2268" w:right="1418" w:bottom="1559" w:left="1418" w:header="442"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D5C1" w14:textId="77777777" w:rsidR="00A90583" w:rsidRDefault="00A90583" w:rsidP="009560CD">
      <w:r>
        <w:separator/>
      </w:r>
    </w:p>
  </w:endnote>
  <w:endnote w:type="continuationSeparator" w:id="0">
    <w:p w14:paraId="04C00F35" w14:textId="77777777" w:rsidR="00A90583" w:rsidRDefault="00A90583" w:rsidP="009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7D23" w14:textId="3EC59F71" w:rsidR="000217ED" w:rsidRPr="000217ED" w:rsidRDefault="007A2D45" w:rsidP="009C0727">
    <w:pPr>
      <w:pStyle w:val="Footer"/>
      <w:rPr>
        <w:rFonts w:ascii="Trebuchet MS" w:hAnsi="Trebuchet MS"/>
      </w:rPr>
    </w:pPr>
    <w:r>
      <w:rPr>
        <w:noProof/>
      </w:rPr>
      <mc:AlternateContent>
        <mc:Choice Requires="wps">
          <w:drawing>
            <wp:anchor distT="45720" distB="45720" distL="114300" distR="114300" simplePos="0" relativeHeight="251658241" behindDoc="0" locked="0" layoutInCell="1" allowOverlap="1" wp14:anchorId="6CC8893E" wp14:editId="64460BFA">
              <wp:simplePos x="0" y="0"/>
              <wp:positionH relativeFrom="rightMargin">
                <wp:posOffset>-701469</wp:posOffset>
              </wp:positionH>
              <wp:positionV relativeFrom="paragraph">
                <wp:posOffset>-49530</wp:posOffset>
              </wp:positionV>
              <wp:extent cx="781200" cy="248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200" cy="248400"/>
                      </a:xfrm>
                      <a:prstGeom prst="rect">
                        <a:avLst/>
                      </a:prstGeom>
                      <a:noFill/>
                      <a:ln w="9525">
                        <a:noFill/>
                        <a:miter lim="800000"/>
                        <a:headEnd/>
                        <a:tailEnd/>
                      </a:ln>
                    </wps:spPr>
                    <wps:txbx>
                      <w:txbxContent>
                        <w:p w14:paraId="6E466AC8" w14:textId="77777777" w:rsidR="007A2D45" w:rsidRDefault="003D0CFD" w:rsidP="003D0CFD">
                          <w:pPr>
                            <w:pStyle w:val="Footer"/>
                            <w:jc w:val="right"/>
                          </w:pPr>
                          <w:r w:rsidRPr="00B37D2A">
                            <w:t xml:space="preserve">Page </w:t>
                          </w:r>
                          <w:sdt>
                            <w:sdtPr>
                              <w:id w:val="-1863125720"/>
                              <w:docPartObj>
                                <w:docPartGallery w:val="Page Numbers (Bottom of Page)"/>
                                <w:docPartUnique/>
                              </w:docPartObj>
                            </w:sdtPr>
                            <w:sdtContent>
                              <w:r w:rsidRPr="00B37D2A">
                                <w:fldChar w:fldCharType="begin"/>
                              </w:r>
                              <w:r w:rsidRPr="00B37D2A">
                                <w:instrText xml:space="preserve"> PAGE   \* MERGEFORMAT </w:instrText>
                              </w:r>
                              <w:r w:rsidRPr="00B37D2A">
                                <w:fldChar w:fldCharType="separate"/>
                              </w:r>
                              <w:r>
                                <w:t>1</w:t>
                              </w:r>
                              <w:r w:rsidRPr="00B37D2A">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8893E" id="_x0000_t202" coordsize="21600,21600" o:spt="202" path="m,l,21600r21600,l21600,xe">
              <v:stroke joinstyle="miter"/>
              <v:path gradientshapeok="t" o:connecttype="rect"/>
            </v:shapetype>
            <v:shape id="Text Box 2" o:spid="_x0000_s1026" type="#_x0000_t202" style="position:absolute;margin-left:-55.25pt;margin-top:-3.9pt;width:61.5pt;height:19.55pt;z-index:251658241;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" filled="f" stroked="f">
              <v:textbox>
                <w:txbxContent>
                  <w:p w14:paraId="6E466AC8" w14:textId="77777777" w:rsidR="007A2D45" w:rsidRDefault="003D0CFD" w:rsidP="003D0CFD">
                    <w:pPr>
                      <w:pStyle w:val="Footer"/>
                      <w:jc w:val="right"/>
                    </w:pPr>
                    <w:r w:rsidRPr="00B37D2A">
                      <w:t xml:space="preserve">Page </w:t>
                    </w:r>
                    <w:sdt>
                      <w:sdtPr>
                        <w:id w:val="-1863125720"/>
                        <w:docPartObj>
                          <w:docPartGallery w:val="Page Numbers (Bottom of Page)"/>
                          <w:docPartUnique/>
                        </w:docPartObj>
                      </w:sdtPr>
                      <w:sdtEndPr/>
                      <w:sdtContent>
                        <w:r w:rsidRPr="00B37D2A">
                          <w:fldChar w:fldCharType="begin"/>
                        </w:r>
                        <w:r w:rsidRPr="00B37D2A">
                          <w:instrText xml:space="preserve"> PAGE   \* MERGEFORMAT </w:instrText>
                        </w:r>
                        <w:r w:rsidRPr="00B37D2A">
                          <w:fldChar w:fldCharType="separate"/>
                        </w:r>
                        <w:r>
                          <w:t>1</w:t>
                        </w:r>
                        <w:r w:rsidRPr="00B37D2A">
                          <w:fldChar w:fldCharType="end"/>
                        </w:r>
                      </w:sdtContent>
                    </w:sdt>
                  </w:p>
                </w:txbxContent>
              </v:textbox>
              <w10:wrap anchorx="margin"/>
            </v:shape>
          </w:pict>
        </mc:Fallback>
      </mc:AlternateContent>
    </w:r>
    <w:r w:rsidR="000D1B78">
      <w:t xml:space="preserve">Job Profile </w:t>
    </w:r>
    <w:r w:rsidR="000B373A">
      <w:t xml:space="preserve"> </w:t>
    </w:r>
    <w:r w:rsidR="000217ED" w:rsidRPr="00B37D2A">
      <w:t xml:space="preserve">© </w:t>
    </w:r>
    <w:r w:rsidR="000217ED" w:rsidRPr="00B37D2A">
      <w:fldChar w:fldCharType="begin"/>
    </w:r>
    <w:r w:rsidR="000217ED" w:rsidRPr="00B37D2A">
      <w:instrText xml:space="preserve"> DATE  \@ "yyyy" </w:instrText>
    </w:r>
    <w:r w:rsidR="000217ED" w:rsidRPr="00B37D2A">
      <w:fldChar w:fldCharType="separate"/>
    </w:r>
    <w:r w:rsidR="00081049">
      <w:rPr>
        <w:noProof/>
      </w:rPr>
      <w:t>2025</w:t>
    </w:r>
    <w:r w:rsidR="000217ED" w:rsidRPr="00B37D2A">
      <w:fldChar w:fldCharType="end"/>
    </w:r>
    <w:r w:rsidR="000217ED" w:rsidRPr="00B37D2A">
      <w:t xml:space="preserve"> Energy </w:t>
    </w:r>
    <w:r w:rsidR="000217ED">
      <w:t>&amp;</w:t>
    </w:r>
    <w:r w:rsidR="000217ED" w:rsidRPr="00B37D2A">
      <w:t xml:space="preserve"> Utility Skil</w:t>
    </w:r>
    <w:r w:rsidR="006311BD">
      <w:t>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59FCC" w14:textId="77777777" w:rsidR="00A90583" w:rsidRDefault="00A90583" w:rsidP="009560CD">
      <w:r>
        <w:separator/>
      </w:r>
    </w:p>
  </w:footnote>
  <w:footnote w:type="continuationSeparator" w:id="0">
    <w:p w14:paraId="40A0E040" w14:textId="77777777" w:rsidR="00A90583" w:rsidRDefault="00A90583" w:rsidP="0095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43A4" w14:textId="77777777" w:rsidR="0079205F" w:rsidRDefault="0079205F" w:rsidP="0079205F">
    <w:pPr>
      <w:pStyle w:val="NormalWeb"/>
    </w:pPr>
    <w:r>
      <w:rPr>
        <w:noProof/>
      </w:rPr>
      <mc:AlternateContent>
        <mc:Choice Requires="wps">
          <w:drawing>
            <wp:inline distT="0" distB="0" distL="0" distR="0" wp14:anchorId="1438A7A6" wp14:editId="5C844034">
              <wp:extent cx="304800" cy="304800"/>
              <wp:effectExtent l="0" t="0" r="0" b="0"/>
              <wp:docPr id="884268540"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1BEFB"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F2A8AB" w14:textId="101AF6FA" w:rsidR="00176958" w:rsidRDefault="00BF74D4" w:rsidP="009B5018">
    <w:pPr>
      <w:pStyle w:val="NormalWeb"/>
      <w:jc w:val="right"/>
    </w:pPr>
    <w:r>
      <w:rPr>
        <w:noProof/>
      </w:rPr>
      <mc:AlternateContent>
        <mc:Choice Requires="wps">
          <w:drawing>
            <wp:inline distT="0" distB="0" distL="0" distR="0" wp14:anchorId="39AD482D" wp14:editId="47B6C7FB">
              <wp:extent cx="304800" cy="304800"/>
              <wp:effectExtent l="0" t="0" r="0" b="0"/>
              <wp:docPr id="1220471076"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FD645E" id="AutoShap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B1201">
      <w:rPr>
        <w:noProof/>
      </w:rPr>
      <w:drawing>
        <wp:inline distT="0" distB="0" distL="0" distR="0" wp14:anchorId="5FA1BFAE" wp14:editId="4AA315A2">
          <wp:extent cx="2399960" cy="647700"/>
          <wp:effectExtent l="0" t="0" r="635" b="0"/>
          <wp:docPr id="11"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351" cy="6532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BA3"/>
    <w:multiLevelType w:val="hybridMultilevel"/>
    <w:tmpl w:val="C714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13678"/>
    <w:multiLevelType w:val="hybridMultilevel"/>
    <w:tmpl w:val="931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12EF9"/>
    <w:multiLevelType w:val="hybridMultilevel"/>
    <w:tmpl w:val="312272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4668B"/>
    <w:multiLevelType w:val="hybridMultilevel"/>
    <w:tmpl w:val="8902AA4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DC391F"/>
    <w:multiLevelType w:val="hybridMultilevel"/>
    <w:tmpl w:val="10AA99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E0D62"/>
    <w:multiLevelType w:val="hybridMultilevel"/>
    <w:tmpl w:val="1A60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E0E71"/>
    <w:multiLevelType w:val="hybridMultilevel"/>
    <w:tmpl w:val="7D50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D0B7E"/>
    <w:multiLevelType w:val="hybridMultilevel"/>
    <w:tmpl w:val="1182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43D38"/>
    <w:multiLevelType w:val="hybridMultilevel"/>
    <w:tmpl w:val="831A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D3FB8"/>
    <w:multiLevelType w:val="multilevel"/>
    <w:tmpl w:val="29365DC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C92362D"/>
    <w:multiLevelType w:val="hybridMultilevel"/>
    <w:tmpl w:val="54780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D7A44"/>
    <w:multiLevelType w:val="hybridMultilevel"/>
    <w:tmpl w:val="CB9E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77195"/>
    <w:multiLevelType w:val="hybridMultilevel"/>
    <w:tmpl w:val="6C10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D4692D"/>
    <w:multiLevelType w:val="hybridMultilevel"/>
    <w:tmpl w:val="55C8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80D33"/>
    <w:multiLevelType w:val="hybridMultilevel"/>
    <w:tmpl w:val="024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B4A4D"/>
    <w:multiLevelType w:val="hybridMultilevel"/>
    <w:tmpl w:val="578C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D1B01"/>
    <w:multiLevelType w:val="hybridMultilevel"/>
    <w:tmpl w:val="49A4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D125B"/>
    <w:multiLevelType w:val="hybridMultilevel"/>
    <w:tmpl w:val="CE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A4421"/>
    <w:multiLevelType w:val="hybridMultilevel"/>
    <w:tmpl w:val="E982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B4C8A"/>
    <w:multiLevelType w:val="hybridMultilevel"/>
    <w:tmpl w:val="1A94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03123"/>
    <w:multiLevelType w:val="hybridMultilevel"/>
    <w:tmpl w:val="7760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6278D"/>
    <w:multiLevelType w:val="hybridMultilevel"/>
    <w:tmpl w:val="23B2B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38055B"/>
    <w:multiLevelType w:val="hybridMultilevel"/>
    <w:tmpl w:val="635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4B53BB"/>
    <w:multiLevelType w:val="hybridMultilevel"/>
    <w:tmpl w:val="7E5CFC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0C28C1"/>
    <w:multiLevelType w:val="hybridMultilevel"/>
    <w:tmpl w:val="710C3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7C5329"/>
    <w:multiLevelType w:val="hybridMultilevel"/>
    <w:tmpl w:val="49B8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B0E1C"/>
    <w:multiLevelType w:val="hybridMultilevel"/>
    <w:tmpl w:val="D1E24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46AFD"/>
    <w:multiLevelType w:val="hybridMultilevel"/>
    <w:tmpl w:val="7EF05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605874"/>
    <w:multiLevelType w:val="hybridMultilevel"/>
    <w:tmpl w:val="32AE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758BA"/>
    <w:multiLevelType w:val="hybridMultilevel"/>
    <w:tmpl w:val="57AA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57C8A"/>
    <w:multiLevelType w:val="hybridMultilevel"/>
    <w:tmpl w:val="EBA49214"/>
    <w:lvl w:ilvl="0" w:tplc="897E1668">
      <w:start w:val="1"/>
      <w:numFmt w:val="decimal"/>
      <w:lvlText w:val="%1."/>
      <w:lvlJc w:val="left"/>
      <w:pPr>
        <w:ind w:left="676" w:hanging="360"/>
      </w:pPr>
      <w:rPr>
        <w:rFonts w:hint="default"/>
      </w:rPr>
    </w:lvl>
    <w:lvl w:ilvl="1" w:tplc="08090019" w:tentative="1">
      <w:start w:val="1"/>
      <w:numFmt w:val="lowerLetter"/>
      <w:lvlText w:val="%2."/>
      <w:lvlJc w:val="left"/>
      <w:pPr>
        <w:ind w:left="1396" w:hanging="360"/>
      </w:pPr>
    </w:lvl>
    <w:lvl w:ilvl="2" w:tplc="0809001B" w:tentative="1">
      <w:start w:val="1"/>
      <w:numFmt w:val="lowerRoman"/>
      <w:lvlText w:val="%3."/>
      <w:lvlJc w:val="right"/>
      <w:pPr>
        <w:ind w:left="2116" w:hanging="180"/>
      </w:pPr>
    </w:lvl>
    <w:lvl w:ilvl="3" w:tplc="0809000F" w:tentative="1">
      <w:start w:val="1"/>
      <w:numFmt w:val="decimal"/>
      <w:lvlText w:val="%4."/>
      <w:lvlJc w:val="left"/>
      <w:pPr>
        <w:ind w:left="2836" w:hanging="360"/>
      </w:pPr>
    </w:lvl>
    <w:lvl w:ilvl="4" w:tplc="08090019" w:tentative="1">
      <w:start w:val="1"/>
      <w:numFmt w:val="lowerLetter"/>
      <w:lvlText w:val="%5."/>
      <w:lvlJc w:val="left"/>
      <w:pPr>
        <w:ind w:left="3556" w:hanging="360"/>
      </w:pPr>
    </w:lvl>
    <w:lvl w:ilvl="5" w:tplc="0809001B" w:tentative="1">
      <w:start w:val="1"/>
      <w:numFmt w:val="lowerRoman"/>
      <w:lvlText w:val="%6."/>
      <w:lvlJc w:val="right"/>
      <w:pPr>
        <w:ind w:left="4276" w:hanging="180"/>
      </w:pPr>
    </w:lvl>
    <w:lvl w:ilvl="6" w:tplc="0809000F" w:tentative="1">
      <w:start w:val="1"/>
      <w:numFmt w:val="decimal"/>
      <w:lvlText w:val="%7."/>
      <w:lvlJc w:val="left"/>
      <w:pPr>
        <w:ind w:left="4996" w:hanging="360"/>
      </w:pPr>
    </w:lvl>
    <w:lvl w:ilvl="7" w:tplc="08090019" w:tentative="1">
      <w:start w:val="1"/>
      <w:numFmt w:val="lowerLetter"/>
      <w:lvlText w:val="%8."/>
      <w:lvlJc w:val="left"/>
      <w:pPr>
        <w:ind w:left="5716" w:hanging="360"/>
      </w:pPr>
    </w:lvl>
    <w:lvl w:ilvl="8" w:tplc="0809001B" w:tentative="1">
      <w:start w:val="1"/>
      <w:numFmt w:val="lowerRoman"/>
      <w:lvlText w:val="%9."/>
      <w:lvlJc w:val="right"/>
      <w:pPr>
        <w:ind w:left="6436" w:hanging="180"/>
      </w:pPr>
    </w:lvl>
  </w:abstractNum>
  <w:abstractNum w:abstractNumId="31" w15:restartNumberingAfterBreak="0">
    <w:nsid w:val="5C2D640A"/>
    <w:multiLevelType w:val="multilevel"/>
    <w:tmpl w:val="E86C246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none"/>
      <w:pStyle w:val="Heading4"/>
      <w:lvlText w:val=""/>
      <w:lvlJc w:val="left"/>
      <w:pPr>
        <w:ind w:left="0" w:firstLine="0"/>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2" w15:restartNumberingAfterBreak="0">
    <w:nsid w:val="619723C8"/>
    <w:multiLevelType w:val="hybridMultilevel"/>
    <w:tmpl w:val="B7BAD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49E5082"/>
    <w:multiLevelType w:val="hybridMultilevel"/>
    <w:tmpl w:val="7DC4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62908"/>
    <w:multiLevelType w:val="hybridMultilevel"/>
    <w:tmpl w:val="BC9C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739A2"/>
    <w:multiLevelType w:val="hybridMultilevel"/>
    <w:tmpl w:val="5B2A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9F19BE"/>
    <w:multiLevelType w:val="hybridMultilevel"/>
    <w:tmpl w:val="8520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EF4958"/>
    <w:multiLevelType w:val="hybridMultilevel"/>
    <w:tmpl w:val="D140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8B4D49"/>
    <w:multiLevelType w:val="hybridMultilevel"/>
    <w:tmpl w:val="3E8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52E67"/>
    <w:multiLevelType w:val="hybridMultilevel"/>
    <w:tmpl w:val="A342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A11A7D"/>
    <w:multiLevelType w:val="multilevel"/>
    <w:tmpl w:val="E86C246C"/>
    <w:numStyleLink w:val="Headings"/>
  </w:abstractNum>
  <w:abstractNum w:abstractNumId="41" w15:restartNumberingAfterBreak="0">
    <w:nsid w:val="73CE767E"/>
    <w:multiLevelType w:val="hybridMultilevel"/>
    <w:tmpl w:val="4302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243700"/>
    <w:multiLevelType w:val="hybridMultilevel"/>
    <w:tmpl w:val="648E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F674F8"/>
    <w:multiLevelType w:val="hybridMultilevel"/>
    <w:tmpl w:val="37AC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B16CCA"/>
    <w:multiLevelType w:val="hybridMultilevel"/>
    <w:tmpl w:val="0C92C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1037">
    <w:abstractNumId w:val="37"/>
  </w:num>
  <w:num w:numId="2" w16cid:durableId="620502630">
    <w:abstractNumId w:val="9"/>
  </w:num>
  <w:num w:numId="3" w16cid:durableId="454249256">
    <w:abstractNumId w:val="31"/>
  </w:num>
  <w:num w:numId="4" w16cid:durableId="870069003">
    <w:abstractNumId w:val="40"/>
  </w:num>
  <w:num w:numId="5" w16cid:durableId="648554982">
    <w:abstractNumId w:val="7"/>
  </w:num>
  <w:num w:numId="6" w16cid:durableId="808978054">
    <w:abstractNumId w:val="34"/>
  </w:num>
  <w:num w:numId="7" w16cid:durableId="1459836702">
    <w:abstractNumId w:val="29"/>
  </w:num>
  <w:num w:numId="8" w16cid:durableId="1604607980">
    <w:abstractNumId w:val="10"/>
  </w:num>
  <w:num w:numId="9" w16cid:durableId="1892692884">
    <w:abstractNumId w:val="38"/>
  </w:num>
  <w:num w:numId="10" w16cid:durableId="780488333">
    <w:abstractNumId w:val="18"/>
  </w:num>
  <w:num w:numId="11" w16cid:durableId="2037803652">
    <w:abstractNumId w:val="12"/>
  </w:num>
  <w:num w:numId="12" w16cid:durableId="1069040957">
    <w:abstractNumId w:val="43"/>
  </w:num>
  <w:num w:numId="13" w16cid:durableId="15811866">
    <w:abstractNumId w:val="25"/>
  </w:num>
  <w:num w:numId="14" w16cid:durableId="820391198">
    <w:abstractNumId w:val="5"/>
  </w:num>
  <w:num w:numId="15" w16cid:durableId="188841321">
    <w:abstractNumId w:val="1"/>
  </w:num>
  <w:num w:numId="16" w16cid:durableId="9651987">
    <w:abstractNumId w:val="36"/>
  </w:num>
  <w:num w:numId="17" w16cid:durableId="512649526">
    <w:abstractNumId w:val="6"/>
  </w:num>
  <w:num w:numId="18" w16cid:durableId="1752660646">
    <w:abstractNumId w:val="0"/>
  </w:num>
  <w:num w:numId="19" w16cid:durableId="1695225387">
    <w:abstractNumId w:val="11"/>
  </w:num>
  <w:num w:numId="20" w16cid:durableId="791752878">
    <w:abstractNumId w:val="26"/>
  </w:num>
  <w:num w:numId="21" w16cid:durableId="1417823728">
    <w:abstractNumId w:val="22"/>
  </w:num>
  <w:num w:numId="22" w16cid:durableId="1626110250">
    <w:abstractNumId w:val="14"/>
  </w:num>
  <w:num w:numId="23" w16cid:durableId="1441990238">
    <w:abstractNumId w:val="35"/>
  </w:num>
  <w:num w:numId="24" w16cid:durableId="1051885100">
    <w:abstractNumId w:val="20"/>
  </w:num>
  <w:num w:numId="25" w16cid:durableId="1866866155">
    <w:abstractNumId w:val="42"/>
  </w:num>
  <w:num w:numId="26" w16cid:durableId="481848990">
    <w:abstractNumId w:val="39"/>
  </w:num>
  <w:num w:numId="27" w16cid:durableId="2021656832">
    <w:abstractNumId w:val="41"/>
  </w:num>
  <w:num w:numId="28" w16cid:durableId="1749497309">
    <w:abstractNumId w:val="13"/>
  </w:num>
  <w:num w:numId="29" w16cid:durableId="998508135">
    <w:abstractNumId w:val="24"/>
  </w:num>
  <w:num w:numId="30" w16cid:durableId="1737514625">
    <w:abstractNumId w:val="2"/>
  </w:num>
  <w:num w:numId="31" w16cid:durableId="1087460626">
    <w:abstractNumId w:val="4"/>
  </w:num>
  <w:num w:numId="32" w16cid:durableId="1394541376">
    <w:abstractNumId w:val="30"/>
  </w:num>
  <w:num w:numId="33" w16cid:durableId="1453548977">
    <w:abstractNumId w:val="21"/>
  </w:num>
  <w:num w:numId="34" w16cid:durableId="1843155614">
    <w:abstractNumId w:val="44"/>
  </w:num>
  <w:num w:numId="35" w16cid:durableId="884290521">
    <w:abstractNumId w:val="33"/>
  </w:num>
  <w:num w:numId="36" w16cid:durableId="58601688">
    <w:abstractNumId w:val="32"/>
  </w:num>
  <w:num w:numId="37" w16cid:durableId="1392801998">
    <w:abstractNumId w:val="28"/>
  </w:num>
  <w:num w:numId="38" w16cid:durableId="82648214">
    <w:abstractNumId w:val="23"/>
  </w:num>
  <w:num w:numId="39" w16cid:durableId="843009776">
    <w:abstractNumId w:val="15"/>
  </w:num>
  <w:num w:numId="40" w16cid:durableId="725177703">
    <w:abstractNumId w:val="8"/>
  </w:num>
  <w:num w:numId="41" w16cid:durableId="1062488103">
    <w:abstractNumId w:val="3"/>
  </w:num>
  <w:num w:numId="42" w16cid:durableId="1014497792">
    <w:abstractNumId w:val="19"/>
  </w:num>
  <w:num w:numId="43" w16cid:durableId="1089350442">
    <w:abstractNumId w:val="17"/>
  </w:num>
  <w:num w:numId="44" w16cid:durableId="927275954">
    <w:abstractNumId w:val="16"/>
  </w:num>
  <w:num w:numId="45" w16cid:durableId="9842451">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46"/>
    <w:rsid w:val="00000A6B"/>
    <w:rsid w:val="0000140C"/>
    <w:rsid w:val="00001EF8"/>
    <w:rsid w:val="00004C42"/>
    <w:rsid w:val="00005D96"/>
    <w:rsid w:val="0001694D"/>
    <w:rsid w:val="00016A20"/>
    <w:rsid w:val="00020299"/>
    <w:rsid w:val="000217ED"/>
    <w:rsid w:val="00025A0E"/>
    <w:rsid w:val="00026FEC"/>
    <w:rsid w:val="00031FBA"/>
    <w:rsid w:val="00034809"/>
    <w:rsid w:val="00034DC2"/>
    <w:rsid w:val="00037FC4"/>
    <w:rsid w:val="0004253A"/>
    <w:rsid w:val="000442DA"/>
    <w:rsid w:val="00045C0D"/>
    <w:rsid w:val="00047281"/>
    <w:rsid w:val="00050529"/>
    <w:rsid w:val="00050808"/>
    <w:rsid w:val="000532CA"/>
    <w:rsid w:val="000570E6"/>
    <w:rsid w:val="0006079A"/>
    <w:rsid w:val="000642F0"/>
    <w:rsid w:val="00064FDB"/>
    <w:rsid w:val="00066AD3"/>
    <w:rsid w:val="00067D04"/>
    <w:rsid w:val="00077E0E"/>
    <w:rsid w:val="00081049"/>
    <w:rsid w:val="0009194F"/>
    <w:rsid w:val="00092100"/>
    <w:rsid w:val="00093F86"/>
    <w:rsid w:val="0009725D"/>
    <w:rsid w:val="0009791E"/>
    <w:rsid w:val="000A79DC"/>
    <w:rsid w:val="000B23B2"/>
    <w:rsid w:val="000B3313"/>
    <w:rsid w:val="000B373A"/>
    <w:rsid w:val="000B3C2F"/>
    <w:rsid w:val="000B7536"/>
    <w:rsid w:val="000C3AB1"/>
    <w:rsid w:val="000C4743"/>
    <w:rsid w:val="000C48BE"/>
    <w:rsid w:val="000C7844"/>
    <w:rsid w:val="000D07B7"/>
    <w:rsid w:val="000D1B78"/>
    <w:rsid w:val="000E13B8"/>
    <w:rsid w:val="000E1974"/>
    <w:rsid w:val="000E6569"/>
    <w:rsid w:val="000F07B6"/>
    <w:rsid w:val="000F1898"/>
    <w:rsid w:val="000F3C9F"/>
    <w:rsid w:val="000F47AD"/>
    <w:rsid w:val="00106A43"/>
    <w:rsid w:val="00114A8A"/>
    <w:rsid w:val="0012030E"/>
    <w:rsid w:val="0012432A"/>
    <w:rsid w:val="00125D05"/>
    <w:rsid w:val="00132D17"/>
    <w:rsid w:val="0013668E"/>
    <w:rsid w:val="00136C7E"/>
    <w:rsid w:val="00137A80"/>
    <w:rsid w:val="001415E3"/>
    <w:rsid w:val="00144B81"/>
    <w:rsid w:val="0015265D"/>
    <w:rsid w:val="00157806"/>
    <w:rsid w:val="0016630E"/>
    <w:rsid w:val="0016699F"/>
    <w:rsid w:val="0017191B"/>
    <w:rsid w:val="00175A72"/>
    <w:rsid w:val="00176958"/>
    <w:rsid w:val="00194779"/>
    <w:rsid w:val="001A1463"/>
    <w:rsid w:val="001A4A57"/>
    <w:rsid w:val="001B08D6"/>
    <w:rsid w:val="001B1765"/>
    <w:rsid w:val="001B6662"/>
    <w:rsid w:val="001B7169"/>
    <w:rsid w:val="001B7DE9"/>
    <w:rsid w:val="001C05D4"/>
    <w:rsid w:val="001C2009"/>
    <w:rsid w:val="001C5CB2"/>
    <w:rsid w:val="001C7798"/>
    <w:rsid w:val="001D4490"/>
    <w:rsid w:val="001D5694"/>
    <w:rsid w:val="001D5A32"/>
    <w:rsid w:val="001D5CB6"/>
    <w:rsid w:val="001D6F18"/>
    <w:rsid w:val="001E23F9"/>
    <w:rsid w:val="001E48BF"/>
    <w:rsid w:val="001E4A48"/>
    <w:rsid w:val="001E6EB6"/>
    <w:rsid w:val="001E7291"/>
    <w:rsid w:val="001F0843"/>
    <w:rsid w:val="001F5A98"/>
    <w:rsid w:val="001F7615"/>
    <w:rsid w:val="0020013C"/>
    <w:rsid w:val="002004C1"/>
    <w:rsid w:val="002012C6"/>
    <w:rsid w:val="00202787"/>
    <w:rsid w:val="00202829"/>
    <w:rsid w:val="00210739"/>
    <w:rsid w:val="00211233"/>
    <w:rsid w:val="00213B50"/>
    <w:rsid w:val="00214282"/>
    <w:rsid w:val="002147C6"/>
    <w:rsid w:val="00220E07"/>
    <w:rsid w:val="00223DE1"/>
    <w:rsid w:val="002261E4"/>
    <w:rsid w:val="00232FB6"/>
    <w:rsid w:val="0023440B"/>
    <w:rsid w:val="00234949"/>
    <w:rsid w:val="00234ED3"/>
    <w:rsid w:val="0023681B"/>
    <w:rsid w:val="0024209D"/>
    <w:rsid w:val="002437C4"/>
    <w:rsid w:val="002448EA"/>
    <w:rsid w:val="00253341"/>
    <w:rsid w:val="002558BE"/>
    <w:rsid w:val="002559A1"/>
    <w:rsid w:val="00256EF0"/>
    <w:rsid w:val="00257CD7"/>
    <w:rsid w:val="0026266F"/>
    <w:rsid w:val="00262D84"/>
    <w:rsid w:val="00263D21"/>
    <w:rsid w:val="00266846"/>
    <w:rsid w:val="002679EA"/>
    <w:rsid w:val="0027172F"/>
    <w:rsid w:val="002722E1"/>
    <w:rsid w:val="00272F4F"/>
    <w:rsid w:val="002741FD"/>
    <w:rsid w:val="002760F4"/>
    <w:rsid w:val="0028188D"/>
    <w:rsid w:val="00286A33"/>
    <w:rsid w:val="00287230"/>
    <w:rsid w:val="00290838"/>
    <w:rsid w:val="00291F1B"/>
    <w:rsid w:val="0029615B"/>
    <w:rsid w:val="002970C4"/>
    <w:rsid w:val="002A1D09"/>
    <w:rsid w:val="002A2252"/>
    <w:rsid w:val="002B027F"/>
    <w:rsid w:val="002B1E28"/>
    <w:rsid w:val="002C42C4"/>
    <w:rsid w:val="002C586E"/>
    <w:rsid w:val="002C5A32"/>
    <w:rsid w:val="002D01D0"/>
    <w:rsid w:val="002D3133"/>
    <w:rsid w:val="002D5EEE"/>
    <w:rsid w:val="002E0BF2"/>
    <w:rsid w:val="002E0F23"/>
    <w:rsid w:val="002E547D"/>
    <w:rsid w:val="002E5BBC"/>
    <w:rsid w:val="002F31A4"/>
    <w:rsid w:val="002F441C"/>
    <w:rsid w:val="002F5000"/>
    <w:rsid w:val="002F760A"/>
    <w:rsid w:val="003016CF"/>
    <w:rsid w:val="0030515C"/>
    <w:rsid w:val="00312D45"/>
    <w:rsid w:val="00314EB2"/>
    <w:rsid w:val="003150BC"/>
    <w:rsid w:val="00325A2C"/>
    <w:rsid w:val="00331A4B"/>
    <w:rsid w:val="00334BE7"/>
    <w:rsid w:val="003431B6"/>
    <w:rsid w:val="00350FBA"/>
    <w:rsid w:val="003538E3"/>
    <w:rsid w:val="0035473C"/>
    <w:rsid w:val="00355F42"/>
    <w:rsid w:val="0036497E"/>
    <w:rsid w:val="00364B10"/>
    <w:rsid w:val="0037023E"/>
    <w:rsid w:val="00372DF7"/>
    <w:rsid w:val="00374C5C"/>
    <w:rsid w:val="003759AA"/>
    <w:rsid w:val="00376F19"/>
    <w:rsid w:val="0038236D"/>
    <w:rsid w:val="00382525"/>
    <w:rsid w:val="0038716D"/>
    <w:rsid w:val="00387F9B"/>
    <w:rsid w:val="00391224"/>
    <w:rsid w:val="00396C1B"/>
    <w:rsid w:val="003975D4"/>
    <w:rsid w:val="003A188E"/>
    <w:rsid w:val="003A63EF"/>
    <w:rsid w:val="003B160E"/>
    <w:rsid w:val="003B26C3"/>
    <w:rsid w:val="003B2DCB"/>
    <w:rsid w:val="003B713E"/>
    <w:rsid w:val="003B787F"/>
    <w:rsid w:val="003B7ABB"/>
    <w:rsid w:val="003C2EB6"/>
    <w:rsid w:val="003C6F4B"/>
    <w:rsid w:val="003C7856"/>
    <w:rsid w:val="003D055F"/>
    <w:rsid w:val="003D0CFD"/>
    <w:rsid w:val="003D0F95"/>
    <w:rsid w:val="003D29E6"/>
    <w:rsid w:val="003D4558"/>
    <w:rsid w:val="003D7483"/>
    <w:rsid w:val="003E0550"/>
    <w:rsid w:val="003E7F46"/>
    <w:rsid w:val="003F14F6"/>
    <w:rsid w:val="003F56AA"/>
    <w:rsid w:val="003F59D9"/>
    <w:rsid w:val="003F7B2D"/>
    <w:rsid w:val="0040008F"/>
    <w:rsid w:val="00400308"/>
    <w:rsid w:val="00400D13"/>
    <w:rsid w:val="004065EC"/>
    <w:rsid w:val="0040681C"/>
    <w:rsid w:val="00411604"/>
    <w:rsid w:val="0041301E"/>
    <w:rsid w:val="004206AD"/>
    <w:rsid w:val="0042236A"/>
    <w:rsid w:val="0042361B"/>
    <w:rsid w:val="00423963"/>
    <w:rsid w:val="00432753"/>
    <w:rsid w:val="00432BE3"/>
    <w:rsid w:val="00434FE2"/>
    <w:rsid w:val="00441354"/>
    <w:rsid w:val="00441D17"/>
    <w:rsid w:val="0044598A"/>
    <w:rsid w:val="00451815"/>
    <w:rsid w:val="00455804"/>
    <w:rsid w:val="00455BBB"/>
    <w:rsid w:val="00456015"/>
    <w:rsid w:val="00456CA3"/>
    <w:rsid w:val="00461B59"/>
    <w:rsid w:val="00461FEC"/>
    <w:rsid w:val="00465F79"/>
    <w:rsid w:val="0046680E"/>
    <w:rsid w:val="00472087"/>
    <w:rsid w:val="004723CF"/>
    <w:rsid w:val="00474635"/>
    <w:rsid w:val="0048574D"/>
    <w:rsid w:val="00485E56"/>
    <w:rsid w:val="004922EA"/>
    <w:rsid w:val="0049490D"/>
    <w:rsid w:val="0049718F"/>
    <w:rsid w:val="004A302A"/>
    <w:rsid w:val="004B28AD"/>
    <w:rsid w:val="004B6F95"/>
    <w:rsid w:val="004C478C"/>
    <w:rsid w:val="004C79EC"/>
    <w:rsid w:val="004E1222"/>
    <w:rsid w:val="004E1F36"/>
    <w:rsid w:val="004E25F4"/>
    <w:rsid w:val="004E5DD5"/>
    <w:rsid w:val="004E733E"/>
    <w:rsid w:val="004E7442"/>
    <w:rsid w:val="004F0418"/>
    <w:rsid w:val="004F2B33"/>
    <w:rsid w:val="004F43A0"/>
    <w:rsid w:val="004F584A"/>
    <w:rsid w:val="004F6CE5"/>
    <w:rsid w:val="004F771D"/>
    <w:rsid w:val="0050037E"/>
    <w:rsid w:val="00504D1A"/>
    <w:rsid w:val="0051426C"/>
    <w:rsid w:val="005150EB"/>
    <w:rsid w:val="00516B69"/>
    <w:rsid w:val="0052778C"/>
    <w:rsid w:val="005309F0"/>
    <w:rsid w:val="005336AB"/>
    <w:rsid w:val="00540F83"/>
    <w:rsid w:val="005419A4"/>
    <w:rsid w:val="00541DCD"/>
    <w:rsid w:val="005445CE"/>
    <w:rsid w:val="00545C5F"/>
    <w:rsid w:val="005506B3"/>
    <w:rsid w:val="00550F21"/>
    <w:rsid w:val="005663EC"/>
    <w:rsid w:val="00570465"/>
    <w:rsid w:val="00574FB7"/>
    <w:rsid w:val="0057522A"/>
    <w:rsid w:val="0058368A"/>
    <w:rsid w:val="00583948"/>
    <w:rsid w:val="00590783"/>
    <w:rsid w:val="0059344B"/>
    <w:rsid w:val="005935F1"/>
    <w:rsid w:val="00594F12"/>
    <w:rsid w:val="0059519A"/>
    <w:rsid w:val="0059666D"/>
    <w:rsid w:val="005B03EB"/>
    <w:rsid w:val="005B30ED"/>
    <w:rsid w:val="005B4449"/>
    <w:rsid w:val="005B79B3"/>
    <w:rsid w:val="005B79CA"/>
    <w:rsid w:val="005B7B94"/>
    <w:rsid w:val="005C0C4C"/>
    <w:rsid w:val="005C16AD"/>
    <w:rsid w:val="005C335E"/>
    <w:rsid w:val="005C70C3"/>
    <w:rsid w:val="005D0D46"/>
    <w:rsid w:val="005E3305"/>
    <w:rsid w:val="005E3B97"/>
    <w:rsid w:val="005E4694"/>
    <w:rsid w:val="005E54A3"/>
    <w:rsid w:val="005E5D55"/>
    <w:rsid w:val="005E643B"/>
    <w:rsid w:val="005F03AF"/>
    <w:rsid w:val="005F42AF"/>
    <w:rsid w:val="0060398D"/>
    <w:rsid w:val="00604A36"/>
    <w:rsid w:val="0061484D"/>
    <w:rsid w:val="006152D9"/>
    <w:rsid w:val="0061756D"/>
    <w:rsid w:val="00620FE8"/>
    <w:rsid w:val="006261A0"/>
    <w:rsid w:val="006311BD"/>
    <w:rsid w:val="00633E3F"/>
    <w:rsid w:val="00646CB8"/>
    <w:rsid w:val="00651CAC"/>
    <w:rsid w:val="00654A5C"/>
    <w:rsid w:val="006611C0"/>
    <w:rsid w:val="00662DE6"/>
    <w:rsid w:val="00662FD6"/>
    <w:rsid w:val="00665D3A"/>
    <w:rsid w:val="0066631C"/>
    <w:rsid w:val="0066652D"/>
    <w:rsid w:val="006756E5"/>
    <w:rsid w:val="006766A0"/>
    <w:rsid w:val="0067747E"/>
    <w:rsid w:val="00680C38"/>
    <w:rsid w:val="0068193F"/>
    <w:rsid w:val="00681B03"/>
    <w:rsid w:val="0068386F"/>
    <w:rsid w:val="00686741"/>
    <w:rsid w:val="006914E6"/>
    <w:rsid w:val="00692E0C"/>
    <w:rsid w:val="00695CF9"/>
    <w:rsid w:val="006A7C11"/>
    <w:rsid w:val="006B50E2"/>
    <w:rsid w:val="006B5DBB"/>
    <w:rsid w:val="006C6C4E"/>
    <w:rsid w:val="006C77D1"/>
    <w:rsid w:val="006C7EE3"/>
    <w:rsid w:val="006D4D37"/>
    <w:rsid w:val="006D5721"/>
    <w:rsid w:val="006D6D86"/>
    <w:rsid w:val="006E51AF"/>
    <w:rsid w:val="006E65FC"/>
    <w:rsid w:val="006F109D"/>
    <w:rsid w:val="006F3361"/>
    <w:rsid w:val="006F34CC"/>
    <w:rsid w:val="006F5AA5"/>
    <w:rsid w:val="006F7835"/>
    <w:rsid w:val="00700EBA"/>
    <w:rsid w:val="0070513B"/>
    <w:rsid w:val="0071099C"/>
    <w:rsid w:val="0071115D"/>
    <w:rsid w:val="00712423"/>
    <w:rsid w:val="007135D0"/>
    <w:rsid w:val="00717EEC"/>
    <w:rsid w:val="00721C4C"/>
    <w:rsid w:val="007229B9"/>
    <w:rsid w:val="007236CB"/>
    <w:rsid w:val="0072405E"/>
    <w:rsid w:val="00724898"/>
    <w:rsid w:val="00724D22"/>
    <w:rsid w:val="00725804"/>
    <w:rsid w:val="00725862"/>
    <w:rsid w:val="00726769"/>
    <w:rsid w:val="007279A5"/>
    <w:rsid w:val="00730A7E"/>
    <w:rsid w:val="00730BAA"/>
    <w:rsid w:val="0073222D"/>
    <w:rsid w:val="00734ACA"/>
    <w:rsid w:val="00734EEA"/>
    <w:rsid w:val="00741516"/>
    <w:rsid w:val="0074427F"/>
    <w:rsid w:val="00745A73"/>
    <w:rsid w:val="00746D98"/>
    <w:rsid w:val="00747160"/>
    <w:rsid w:val="0074736F"/>
    <w:rsid w:val="00751CB3"/>
    <w:rsid w:val="007535D6"/>
    <w:rsid w:val="007544DA"/>
    <w:rsid w:val="00771122"/>
    <w:rsid w:val="00771B5D"/>
    <w:rsid w:val="0079205F"/>
    <w:rsid w:val="007A1522"/>
    <w:rsid w:val="007A2D45"/>
    <w:rsid w:val="007A2F16"/>
    <w:rsid w:val="007B0986"/>
    <w:rsid w:val="007B1D2D"/>
    <w:rsid w:val="007B463E"/>
    <w:rsid w:val="007B695B"/>
    <w:rsid w:val="007C1253"/>
    <w:rsid w:val="007C377A"/>
    <w:rsid w:val="007C6474"/>
    <w:rsid w:val="007C65E9"/>
    <w:rsid w:val="007D55A8"/>
    <w:rsid w:val="007D6A1A"/>
    <w:rsid w:val="007E043C"/>
    <w:rsid w:val="007E04D1"/>
    <w:rsid w:val="007E1240"/>
    <w:rsid w:val="007E2A00"/>
    <w:rsid w:val="007E35BB"/>
    <w:rsid w:val="007E56C8"/>
    <w:rsid w:val="007E6EFA"/>
    <w:rsid w:val="007E7CA7"/>
    <w:rsid w:val="007F1C5E"/>
    <w:rsid w:val="007F378A"/>
    <w:rsid w:val="007F5F0B"/>
    <w:rsid w:val="007F7FAD"/>
    <w:rsid w:val="00802554"/>
    <w:rsid w:val="00802F60"/>
    <w:rsid w:val="00802FEB"/>
    <w:rsid w:val="0080594E"/>
    <w:rsid w:val="008107D8"/>
    <w:rsid w:val="0081162B"/>
    <w:rsid w:val="0081437D"/>
    <w:rsid w:val="00814FEC"/>
    <w:rsid w:val="008179FD"/>
    <w:rsid w:val="008236C7"/>
    <w:rsid w:val="00823845"/>
    <w:rsid w:val="0082600C"/>
    <w:rsid w:val="00826531"/>
    <w:rsid w:val="0083350E"/>
    <w:rsid w:val="00841EE0"/>
    <w:rsid w:val="0084326A"/>
    <w:rsid w:val="00844096"/>
    <w:rsid w:val="0084585C"/>
    <w:rsid w:val="00850896"/>
    <w:rsid w:val="00857535"/>
    <w:rsid w:val="00867E7D"/>
    <w:rsid w:val="00882A1E"/>
    <w:rsid w:val="00895776"/>
    <w:rsid w:val="008A79E1"/>
    <w:rsid w:val="008B0836"/>
    <w:rsid w:val="008B10CE"/>
    <w:rsid w:val="008B2A90"/>
    <w:rsid w:val="008C0FB6"/>
    <w:rsid w:val="008C1FE5"/>
    <w:rsid w:val="008C3D87"/>
    <w:rsid w:val="008C4BD7"/>
    <w:rsid w:val="008C4C04"/>
    <w:rsid w:val="008C5383"/>
    <w:rsid w:val="008D2A3A"/>
    <w:rsid w:val="008D5E50"/>
    <w:rsid w:val="008E00B6"/>
    <w:rsid w:val="008E3AAC"/>
    <w:rsid w:val="008E45A1"/>
    <w:rsid w:val="008E4B37"/>
    <w:rsid w:val="008E6CDD"/>
    <w:rsid w:val="008F2B76"/>
    <w:rsid w:val="009008D9"/>
    <w:rsid w:val="00903D4F"/>
    <w:rsid w:val="00905298"/>
    <w:rsid w:val="00906589"/>
    <w:rsid w:val="00911C8A"/>
    <w:rsid w:val="009229DB"/>
    <w:rsid w:val="0093312A"/>
    <w:rsid w:val="00936037"/>
    <w:rsid w:val="00942325"/>
    <w:rsid w:val="009447B3"/>
    <w:rsid w:val="00951A92"/>
    <w:rsid w:val="00952251"/>
    <w:rsid w:val="00952666"/>
    <w:rsid w:val="009532D6"/>
    <w:rsid w:val="00954040"/>
    <w:rsid w:val="009560CD"/>
    <w:rsid w:val="009563B3"/>
    <w:rsid w:val="0095670B"/>
    <w:rsid w:val="00957311"/>
    <w:rsid w:val="0095776A"/>
    <w:rsid w:val="009611ED"/>
    <w:rsid w:val="009620E4"/>
    <w:rsid w:val="00962E6A"/>
    <w:rsid w:val="009654B6"/>
    <w:rsid w:val="00966504"/>
    <w:rsid w:val="00967259"/>
    <w:rsid w:val="0097093C"/>
    <w:rsid w:val="00972324"/>
    <w:rsid w:val="009761B9"/>
    <w:rsid w:val="009802DF"/>
    <w:rsid w:val="009835B7"/>
    <w:rsid w:val="00984A07"/>
    <w:rsid w:val="00984F50"/>
    <w:rsid w:val="009856D9"/>
    <w:rsid w:val="00996275"/>
    <w:rsid w:val="009A0726"/>
    <w:rsid w:val="009A13A0"/>
    <w:rsid w:val="009A3C5F"/>
    <w:rsid w:val="009A3E77"/>
    <w:rsid w:val="009A73F7"/>
    <w:rsid w:val="009B5018"/>
    <w:rsid w:val="009B6950"/>
    <w:rsid w:val="009C03E9"/>
    <w:rsid w:val="009C0727"/>
    <w:rsid w:val="009C2295"/>
    <w:rsid w:val="009C250B"/>
    <w:rsid w:val="009C2938"/>
    <w:rsid w:val="009D194A"/>
    <w:rsid w:val="009D4BF3"/>
    <w:rsid w:val="009D4D39"/>
    <w:rsid w:val="009D509A"/>
    <w:rsid w:val="009E2241"/>
    <w:rsid w:val="00A03F0E"/>
    <w:rsid w:val="00A05E61"/>
    <w:rsid w:val="00A11438"/>
    <w:rsid w:val="00A15343"/>
    <w:rsid w:val="00A20C23"/>
    <w:rsid w:val="00A21F4D"/>
    <w:rsid w:val="00A24BDB"/>
    <w:rsid w:val="00A25C1D"/>
    <w:rsid w:val="00A269C6"/>
    <w:rsid w:val="00A3365B"/>
    <w:rsid w:val="00A336A4"/>
    <w:rsid w:val="00A34981"/>
    <w:rsid w:val="00A37DA0"/>
    <w:rsid w:val="00A43C00"/>
    <w:rsid w:val="00A46FA5"/>
    <w:rsid w:val="00A472E2"/>
    <w:rsid w:val="00A60304"/>
    <w:rsid w:val="00A60793"/>
    <w:rsid w:val="00A62E6E"/>
    <w:rsid w:val="00A66720"/>
    <w:rsid w:val="00A702AB"/>
    <w:rsid w:val="00A71508"/>
    <w:rsid w:val="00A71FF4"/>
    <w:rsid w:val="00A73633"/>
    <w:rsid w:val="00A746A7"/>
    <w:rsid w:val="00A75D42"/>
    <w:rsid w:val="00A778DE"/>
    <w:rsid w:val="00A84F4E"/>
    <w:rsid w:val="00A90583"/>
    <w:rsid w:val="00A908DD"/>
    <w:rsid w:val="00A930E8"/>
    <w:rsid w:val="00A9500C"/>
    <w:rsid w:val="00A9646C"/>
    <w:rsid w:val="00A96711"/>
    <w:rsid w:val="00A96A0F"/>
    <w:rsid w:val="00AA1FDE"/>
    <w:rsid w:val="00AB0F66"/>
    <w:rsid w:val="00AB1557"/>
    <w:rsid w:val="00AB2910"/>
    <w:rsid w:val="00AB6B51"/>
    <w:rsid w:val="00AB7880"/>
    <w:rsid w:val="00AD198F"/>
    <w:rsid w:val="00AD2AFD"/>
    <w:rsid w:val="00AD3C58"/>
    <w:rsid w:val="00AD3D43"/>
    <w:rsid w:val="00AD506C"/>
    <w:rsid w:val="00AD6B1C"/>
    <w:rsid w:val="00AD71E8"/>
    <w:rsid w:val="00AE174C"/>
    <w:rsid w:val="00AF0312"/>
    <w:rsid w:val="00AF1FAF"/>
    <w:rsid w:val="00AF2641"/>
    <w:rsid w:val="00AF63F8"/>
    <w:rsid w:val="00B01C05"/>
    <w:rsid w:val="00B0297B"/>
    <w:rsid w:val="00B03C0F"/>
    <w:rsid w:val="00B076E2"/>
    <w:rsid w:val="00B169B5"/>
    <w:rsid w:val="00B16CF8"/>
    <w:rsid w:val="00B203C0"/>
    <w:rsid w:val="00B2794F"/>
    <w:rsid w:val="00B2797A"/>
    <w:rsid w:val="00B36679"/>
    <w:rsid w:val="00B376EA"/>
    <w:rsid w:val="00B508CC"/>
    <w:rsid w:val="00B55681"/>
    <w:rsid w:val="00B56095"/>
    <w:rsid w:val="00B567DB"/>
    <w:rsid w:val="00B5760C"/>
    <w:rsid w:val="00B67E7F"/>
    <w:rsid w:val="00B70E23"/>
    <w:rsid w:val="00B72825"/>
    <w:rsid w:val="00B73F23"/>
    <w:rsid w:val="00B73F81"/>
    <w:rsid w:val="00B81E60"/>
    <w:rsid w:val="00B87122"/>
    <w:rsid w:val="00B87738"/>
    <w:rsid w:val="00BA3356"/>
    <w:rsid w:val="00BA3524"/>
    <w:rsid w:val="00BA6339"/>
    <w:rsid w:val="00BA7640"/>
    <w:rsid w:val="00BA7E09"/>
    <w:rsid w:val="00BA7F01"/>
    <w:rsid w:val="00BB1201"/>
    <w:rsid w:val="00BB33D5"/>
    <w:rsid w:val="00BB37A7"/>
    <w:rsid w:val="00BB3B8B"/>
    <w:rsid w:val="00BB5449"/>
    <w:rsid w:val="00BB55FC"/>
    <w:rsid w:val="00BC1EE6"/>
    <w:rsid w:val="00BC38CA"/>
    <w:rsid w:val="00BC47BA"/>
    <w:rsid w:val="00BC6A7F"/>
    <w:rsid w:val="00BC7A2F"/>
    <w:rsid w:val="00BD2E88"/>
    <w:rsid w:val="00BE0F20"/>
    <w:rsid w:val="00BE13A4"/>
    <w:rsid w:val="00BE45EA"/>
    <w:rsid w:val="00BE717A"/>
    <w:rsid w:val="00BE7F82"/>
    <w:rsid w:val="00BF0301"/>
    <w:rsid w:val="00BF122E"/>
    <w:rsid w:val="00BF148A"/>
    <w:rsid w:val="00BF3610"/>
    <w:rsid w:val="00BF586C"/>
    <w:rsid w:val="00BF74D4"/>
    <w:rsid w:val="00BF7F26"/>
    <w:rsid w:val="00C015EC"/>
    <w:rsid w:val="00C0612E"/>
    <w:rsid w:val="00C06229"/>
    <w:rsid w:val="00C069FE"/>
    <w:rsid w:val="00C07130"/>
    <w:rsid w:val="00C13587"/>
    <w:rsid w:val="00C146D0"/>
    <w:rsid w:val="00C1558B"/>
    <w:rsid w:val="00C21058"/>
    <w:rsid w:val="00C24C92"/>
    <w:rsid w:val="00C36C61"/>
    <w:rsid w:val="00C40E16"/>
    <w:rsid w:val="00C45758"/>
    <w:rsid w:val="00C47F18"/>
    <w:rsid w:val="00C51142"/>
    <w:rsid w:val="00C52E12"/>
    <w:rsid w:val="00C620DE"/>
    <w:rsid w:val="00C7097A"/>
    <w:rsid w:val="00C7185C"/>
    <w:rsid w:val="00C71AF6"/>
    <w:rsid w:val="00C73F90"/>
    <w:rsid w:val="00C759B1"/>
    <w:rsid w:val="00C83DD0"/>
    <w:rsid w:val="00C84A98"/>
    <w:rsid w:val="00C90DA6"/>
    <w:rsid w:val="00C911E0"/>
    <w:rsid w:val="00C92EE2"/>
    <w:rsid w:val="00C95599"/>
    <w:rsid w:val="00C95C26"/>
    <w:rsid w:val="00CA3962"/>
    <w:rsid w:val="00CA63F1"/>
    <w:rsid w:val="00CA769B"/>
    <w:rsid w:val="00CB20B6"/>
    <w:rsid w:val="00CC1CE5"/>
    <w:rsid w:val="00CD1908"/>
    <w:rsid w:val="00CD3968"/>
    <w:rsid w:val="00CD7914"/>
    <w:rsid w:val="00CD7CA8"/>
    <w:rsid w:val="00CF3EB3"/>
    <w:rsid w:val="00CF598F"/>
    <w:rsid w:val="00CF6640"/>
    <w:rsid w:val="00CF7A86"/>
    <w:rsid w:val="00D0081B"/>
    <w:rsid w:val="00D01C36"/>
    <w:rsid w:val="00D0299D"/>
    <w:rsid w:val="00D02A73"/>
    <w:rsid w:val="00D06DFC"/>
    <w:rsid w:val="00D07739"/>
    <w:rsid w:val="00D07EC3"/>
    <w:rsid w:val="00D1088D"/>
    <w:rsid w:val="00D11747"/>
    <w:rsid w:val="00D1637F"/>
    <w:rsid w:val="00D2383C"/>
    <w:rsid w:val="00D3417C"/>
    <w:rsid w:val="00D366DF"/>
    <w:rsid w:val="00D424D1"/>
    <w:rsid w:val="00D42CDE"/>
    <w:rsid w:val="00D54935"/>
    <w:rsid w:val="00D54DE5"/>
    <w:rsid w:val="00D56490"/>
    <w:rsid w:val="00D5769B"/>
    <w:rsid w:val="00D60D7B"/>
    <w:rsid w:val="00D63F65"/>
    <w:rsid w:val="00D64AF3"/>
    <w:rsid w:val="00D6733A"/>
    <w:rsid w:val="00D72EBD"/>
    <w:rsid w:val="00D801F6"/>
    <w:rsid w:val="00D81121"/>
    <w:rsid w:val="00D82DE7"/>
    <w:rsid w:val="00D845D9"/>
    <w:rsid w:val="00D90D2D"/>
    <w:rsid w:val="00D952B2"/>
    <w:rsid w:val="00D97F14"/>
    <w:rsid w:val="00DA12F8"/>
    <w:rsid w:val="00DA1667"/>
    <w:rsid w:val="00DA319C"/>
    <w:rsid w:val="00DA6730"/>
    <w:rsid w:val="00DB2B32"/>
    <w:rsid w:val="00DB5A30"/>
    <w:rsid w:val="00DB5FE5"/>
    <w:rsid w:val="00DB68CB"/>
    <w:rsid w:val="00DC49BD"/>
    <w:rsid w:val="00DC5E89"/>
    <w:rsid w:val="00DC705A"/>
    <w:rsid w:val="00DC7BB2"/>
    <w:rsid w:val="00DD3B5C"/>
    <w:rsid w:val="00DD704C"/>
    <w:rsid w:val="00DE1AFB"/>
    <w:rsid w:val="00DE284F"/>
    <w:rsid w:val="00DF703C"/>
    <w:rsid w:val="00DF7D63"/>
    <w:rsid w:val="00E06CBE"/>
    <w:rsid w:val="00E11091"/>
    <w:rsid w:val="00E1391D"/>
    <w:rsid w:val="00E13ADA"/>
    <w:rsid w:val="00E26438"/>
    <w:rsid w:val="00E26668"/>
    <w:rsid w:val="00E2754D"/>
    <w:rsid w:val="00E27BFD"/>
    <w:rsid w:val="00E36EB3"/>
    <w:rsid w:val="00E4283A"/>
    <w:rsid w:val="00E4333C"/>
    <w:rsid w:val="00E43B25"/>
    <w:rsid w:val="00E47D21"/>
    <w:rsid w:val="00E5133A"/>
    <w:rsid w:val="00E55778"/>
    <w:rsid w:val="00E63912"/>
    <w:rsid w:val="00E716C3"/>
    <w:rsid w:val="00E842AC"/>
    <w:rsid w:val="00E8469E"/>
    <w:rsid w:val="00E878B8"/>
    <w:rsid w:val="00EA0BDA"/>
    <w:rsid w:val="00EA12F5"/>
    <w:rsid w:val="00EA1FBA"/>
    <w:rsid w:val="00EA6778"/>
    <w:rsid w:val="00EA7F29"/>
    <w:rsid w:val="00EB01C2"/>
    <w:rsid w:val="00EB453E"/>
    <w:rsid w:val="00EB4ECF"/>
    <w:rsid w:val="00EC024C"/>
    <w:rsid w:val="00EC2449"/>
    <w:rsid w:val="00EC39E9"/>
    <w:rsid w:val="00ED154E"/>
    <w:rsid w:val="00ED18C1"/>
    <w:rsid w:val="00ED7664"/>
    <w:rsid w:val="00EE04B7"/>
    <w:rsid w:val="00EF3A6D"/>
    <w:rsid w:val="00EF5E39"/>
    <w:rsid w:val="00F00689"/>
    <w:rsid w:val="00F016C1"/>
    <w:rsid w:val="00F05227"/>
    <w:rsid w:val="00F11CB7"/>
    <w:rsid w:val="00F178F2"/>
    <w:rsid w:val="00F200A8"/>
    <w:rsid w:val="00F21585"/>
    <w:rsid w:val="00F26CDF"/>
    <w:rsid w:val="00F2744A"/>
    <w:rsid w:val="00F311CB"/>
    <w:rsid w:val="00F36846"/>
    <w:rsid w:val="00F45405"/>
    <w:rsid w:val="00F46955"/>
    <w:rsid w:val="00F46BCC"/>
    <w:rsid w:val="00F47E86"/>
    <w:rsid w:val="00F6204E"/>
    <w:rsid w:val="00F633E4"/>
    <w:rsid w:val="00F646FE"/>
    <w:rsid w:val="00F74DDB"/>
    <w:rsid w:val="00F760AE"/>
    <w:rsid w:val="00F82666"/>
    <w:rsid w:val="00F932C7"/>
    <w:rsid w:val="00FA562C"/>
    <w:rsid w:val="00FA5A2D"/>
    <w:rsid w:val="00FA7487"/>
    <w:rsid w:val="00FB155B"/>
    <w:rsid w:val="00FB2D16"/>
    <w:rsid w:val="00FB409C"/>
    <w:rsid w:val="00FB4940"/>
    <w:rsid w:val="00FB5B31"/>
    <w:rsid w:val="00FC337F"/>
    <w:rsid w:val="00FC7DE1"/>
    <w:rsid w:val="00FD3061"/>
    <w:rsid w:val="00FD376D"/>
    <w:rsid w:val="00FD5817"/>
    <w:rsid w:val="00FD6C2A"/>
    <w:rsid w:val="00FE28C8"/>
    <w:rsid w:val="00FF3FA8"/>
    <w:rsid w:val="00FF4603"/>
    <w:rsid w:val="00FF46E9"/>
    <w:rsid w:val="00FF513A"/>
    <w:rsid w:val="00FF57BC"/>
    <w:rsid w:val="00FF6985"/>
    <w:rsid w:val="00FF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8E265"/>
  <w15:chartTrackingRefBased/>
  <w15:docId w15:val="{512A0CCE-C5C1-4F94-868E-DC30F4CA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846"/>
  </w:style>
  <w:style w:type="paragraph" w:styleId="Heading1">
    <w:name w:val="heading 1"/>
    <w:next w:val="Normal"/>
    <w:link w:val="Heading1Char"/>
    <w:uiPriority w:val="9"/>
    <w:qFormat/>
    <w:rsid w:val="00E842AC"/>
    <w:pPr>
      <w:spacing w:before="40" w:after="120" w:line="312" w:lineRule="auto"/>
      <w:outlineLvl w:val="0"/>
    </w:pPr>
    <w:rPr>
      <w:rFonts w:ascii="Arial" w:eastAsia="Calibri" w:hAnsi="Arial" w:cs="Arial"/>
      <w:color w:val="002F6C"/>
      <w:sz w:val="32"/>
      <w:szCs w:val="20"/>
    </w:rPr>
  </w:style>
  <w:style w:type="paragraph" w:styleId="Heading2">
    <w:name w:val="heading 2"/>
    <w:basedOn w:val="Heading1"/>
    <w:next w:val="Normal"/>
    <w:link w:val="Heading2Char"/>
    <w:uiPriority w:val="9"/>
    <w:unhideWhenUsed/>
    <w:qFormat/>
    <w:rsid w:val="005D0D46"/>
    <w:pPr>
      <w:keepNext/>
      <w:keepLines/>
      <w:numPr>
        <w:ilvl w:val="1"/>
      </w:numPr>
      <w:outlineLvl w:val="1"/>
    </w:pPr>
    <w:rPr>
      <w:rFonts w:eastAsiaTheme="majorEastAsia"/>
      <w:color w:val="00491F"/>
      <w:sz w:val="28"/>
      <w:szCs w:val="28"/>
    </w:rPr>
  </w:style>
  <w:style w:type="paragraph" w:styleId="Heading3">
    <w:name w:val="heading 3"/>
    <w:basedOn w:val="Heading2"/>
    <w:next w:val="Normal"/>
    <w:link w:val="Heading3Char"/>
    <w:uiPriority w:val="9"/>
    <w:unhideWhenUsed/>
    <w:qFormat/>
    <w:rsid w:val="0061756D"/>
    <w:pPr>
      <w:numPr>
        <w:ilvl w:val="2"/>
      </w:numPr>
      <w:outlineLvl w:val="2"/>
    </w:pPr>
    <w:rPr>
      <w:color w:val="002F6C"/>
      <w:sz w:val="24"/>
    </w:rPr>
  </w:style>
  <w:style w:type="paragraph" w:styleId="Heading4">
    <w:name w:val="heading 4"/>
    <w:basedOn w:val="Normal"/>
    <w:next w:val="Normal"/>
    <w:link w:val="Heading4Char"/>
    <w:uiPriority w:val="9"/>
    <w:unhideWhenUsed/>
    <w:qFormat/>
    <w:rsid w:val="00771B5D"/>
    <w:pPr>
      <w:keepNext/>
      <w:keepLines/>
      <w:numPr>
        <w:ilvl w:val="3"/>
        <w:numId w:val="4"/>
      </w:numPr>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7ED"/>
    <w:pPr>
      <w:tabs>
        <w:tab w:val="center" w:pos="4513"/>
        <w:tab w:val="right" w:pos="9026"/>
      </w:tabs>
      <w:spacing w:line="240" w:lineRule="auto"/>
    </w:pPr>
  </w:style>
  <w:style w:type="character" w:customStyle="1" w:styleId="HeaderChar">
    <w:name w:val="Header Char"/>
    <w:basedOn w:val="DefaultParagraphFont"/>
    <w:link w:val="Header"/>
    <w:uiPriority w:val="99"/>
    <w:rsid w:val="000217ED"/>
  </w:style>
  <w:style w:type="paragraph" w:styleId="Footer">
    <w:name w:val="footer"/>
    <w:basedOn w:val="Normal"/>
    <w:link w:val="FooterChar"/>
    <w:unhideWhenUsed/>
    <w:qFormat/>
    <w:rsid w:val="0061756D"/>
    <w:pPr>
      <w:tabs>
        <w:tab w:val="center" w:pos="4513"/>
        <w:tab w:val="right" w:pos="9026"/>
      </w:tabs>
      <w:spacing w:line="240" w:lineRule="auto"/>
    </w:pPr>
    <w:rPr>
      <w:color w:val="002F6C"/>
      <w:sz w:val="20"/>
    </w:rPr>
  </w:style>
  <w:style w:type="character" w:customStyle="1" w:styleId="FooterChar">
    <w:name w:val="Footer Char"/>
    <w:basedOn w:val="DefaultParagraphFont"/>
    <w:link w:val="Footer"/>
    <w:rsid w:val="0061756D"/>
    <w:rPr>
      <w:rFonts w:ascii="Arial" w:eastAsia="Calibri" w:hAnsi="Arial" w:cs="Arial"/>
      <w:color w:val="002F6C"/>
      <w:sz w:val="20"/>
      <w:szCs w:val="20"/>
    </w:rPr>
  </w:style>
  <w:style w:type="character" w:styleId="PlaceholderText">
    <w:name w:val="Placeholder Text"/>
    <w:basedOn w:val="DefaultParagraphFont"/>
    <w:uiPriority w:val="99"/>
    <w:semiHidden/>
    <w:rsid w:val="000217ED"/>
    <w:rPr>
      <w:color w:val="808080"/>
    </w:rPr>
  </w:style>
  <w:style w:type="paragraph" w:customStyle="1" w:styleId="BodyCopy">
    <w:name w:val="Body Copy"/>
    <w:basedOn w:val="Normal"/>
    <w:link w:val="BodyCopyChar"/>
    <w:autoRedefine/>
    <w:qFormat/>
    <w:rsid w:val="0061756D"/>
  </w:style>
  <w:style w:type="paragraph" w:styleId="Subtitle">
    <w:name w:val="Subtitle"/>
    <w:basedOn w:val="Normal"/>
    <w:next w:val="Normal"/>
    <w:link w:val="SubtitleChar"/>
    <w:uiPriority w:val="11"/>
    <w:qFormat/>
    <w:rsid w:val="00B56095"/>
    <w:pPr>
      <w:spacing w:after="120" w:line="240" w:lineRule="auto"/>
    </w:pPr>
    <w:rPr>
      <w:color w:val="00491F"/>
      <w:sz w:val="36"/>
      <w:szCs w:val="36"/>
    </w:rPr>
  </w:style>
  <w:style w:type="character" w:customStyle="1" w:styleId="SubtitleChar">
    <w:name w:val="Subtitle Char"/>
    <w:basedOn w:val="DefaultParagraphFont"/>
    <w:link w:val="Subtitle"/>
    <w:uiPriority w:val="11"/>
    <w:rsid w:val="00202787"/>
    <w:rPr>
      <w:rFonts w:ascii="Arial" w:eastAsia="Calibri" w:hAnsi="Arial" w:cs="Arial"/>
      <w:color w:val="00491F"/>
      <w:sz w:val="36"/>
      <w:szCs w:val="36"/>
    </w:rPr>
  </w:style>
  <w:style w:type="paragraph" w:customStyle="1" w:styleId="DocumentTitle">
    <w:name w:val="Document Title"/>
    <w:basedOn w:val="Heading1"/>
    <w:link w:val="DocumentTitleChar"/>
    <w:rsid w:val="00B56095"/>
    <w:pPr>
      <w:spacing w:before="220" w:line="240" w:lineRule="auto"/>
    </w:pPr>
    <w:rPr>
      <w:kern w:val="48"/>
      <w:sz w:val="48"/>
      <w:szCs w:val="48"/>
    </w:rPr>
  </w:style>
  <w:style w:type="character" w:customStyle="1" w:styleId="DocumentTitleChar">
    <w:name w:val="Document Title Char"/>
    <w:basedOn w:val="Heading1Char"/>
    <w:link w:val="DocumentTitle"/>
    <w:rsid w:val="00B56095"/>
    <w:rPr>
      <w:rFonts w:ascii="Arial" w:eastAsia="Calibri" w:hAnsi="Arial" w:cs="Arial"/>
      <w:color w:val="002F6C"/>
      <w:kern w:val="48"/>
      <w:sz w:val="48"/>
      <w:szCs w:val="48"/>
    </w:rPr>
  </w:style>
  <w:style w:type="character" w:customStyle="1" w:styleId="Heading2Char">
    <w:name w:val="Heading 2 Char"/>
    <w:basedOn w:val="DefaultParagraphFont"/>
    <w:link w:val="Heading2"/>
    <w:uiPriority w:val="9"/>
    <w:rsid w:val="005D0D46"/>
    <w:rPr>
      <w:rFonts w:ascii="Arial" w:eastAsiaTheme="majorEastAsia" w:hAnsi="Arial" w:cs="Arial"/>
      <w:color w:val="00491F"/>
      <w:sz w:val="28"/>
      <w:szCs w:val="28"/>
    </w:rPr>
  </w:style>
  <w:style w:type="character" w:customStyle="1" w:styleId="Heading1Char">
    <w:name w:val="Heading 1 Char"/>
    <w:basedOn w:val="DefaultParagraphFont"/>
    <w:link w:val="Heading1"/>
    <w:uiPriority w:val="9"/>
    <w:rsid w:val="005D0D46"/>
    <w:rPr>
      <w:rFonts w:ascii="Arial" w:eastAsia="Calibri" w:hAnsi="Arial" w:cs="Arial"/>
      <w:color w:val="002F6C"/>
      <w:sz w:val="32"/>
      <w:szCs w:val="20"/>
    </w:rPr>
  </w:style>
  <w:style w:type="paragraph" w:styleId="Title">
    <w:name w:val="Title"/>
    <w:basedOn w:val="Normal"/>
    <w:next w:val="Normal"/>
    <w:link w:val="TitleChar"/>
    <w:uiPriority w:val="10"/>
    <w:qFormat/>
    <w:rsid w:val="00202787"/>
    <w:pPr>
      <w:spacing w:before="240"/>
    </w:pPr>
    <w:rPr>
      <w:color w:val="002F6C"/>
      <w:sz w:val="48"/>
    </w:rPr>
  </w:style>
  <w:style w:type="character" w:customStyle="1" w:styleId="TitleChar">
    <w:name w:val="Title Char"/>
    <w:basedOn w:val="DefaultParagraphFont"/>
    <w:link w:val="Title"/>
    <w:uiPriority w:val="10"/>
    <w:rsid w:val="00202787"/>
    <w:rPr>
      <w:rFonts w:ascii="Arial" w:eastAsia="Calibri" w:hAnsi="Arial" w:cs="Arial"/>
      <w:color w:val="002F6C"/>
      <w:sz w:val="48"/>
      <w:szCs w:val="20"/>
    </w:rPr>
  </w:style>
  <w:style w:type="character" w:customStyle="1" w:styleId="Heading3Char">
    <w:name w:val="Heading 3 Char"/>
    <w:basedOn w:val="DefaultParagraphFont"/>
    <w:link w:val="Heading3"/>
    <w:uiPriority w:val="9"/>
    <w:rsid w:val="0061756D"/>
    <w:rPr>
      <w:rFonts w:ascii="Arial" w:eastAsiaTheme="majorEastAsia" w:hAnsi="Arial" w:cs="Arial"/>
      <w:color w:val="002F6C"/>
      <w:sz w:val="24"/>
      <w:szCs w:val="28"/>
    </w:rPr>
  </w:style>
  <w:style w:type="character" w:customStyle="1" w:styleId="Heading4Char">
    <w:name w:val="Heading 4 Char"/>
    <w:basedOn w:val="DefaultParagraphFont"/>
    <w:link w:val="Heading4"/>
    <w:uiPriority w:val="9"/>
    <w:rsid w:val="00202787"/>
    <w:rPr>
      <w:rFonts w:ascii="Arial" w:eastAsiaTheme="majorEastAsia" w:hAnsi="Arial" w:cstheme="majorBidi"/>
      <w:b/>
      <w:iCs/>
      <w:color w:val="000000" w:themeColor="text1"/>
      <w:sz w:val="20"/>
      <w:szCs w:val="20"/>
    </w:rPr>
  </w:style>
  <w:style w:type="paragraph" w:styleId="Quote">
    <w:name w:val="Quote"/>
    <w:basedOn w:val="Normal"/>
    <w:next w:val="Normal"/>
    <w:link w:val="QuoteChar"/>
    <w:uiPriority w:val="29"/>
    <w:qFormat/>
    <w:rsid w:val="003B713E"/>
    <w:pPr>
      <w:pBdr>
        <w:top w:val="single" w:sz="2" w:space="6" w:color="00491F"/>
        <w:left w:val="single" w:sz="2" w:space="6" w:color="00491F"/>
        <w:bottom w:val="single" w:sz="2" w:space="6" w:color="00491F"/>
        <w:right w:val="single" w:sz="2" w:space="6" w:color="00491F"/>
      </w:pBdr>
      <w:spacing w:before="200"/>
      <w:ind w:left="864" w:right="864"/>
    </w:pPr>
    <w:rPr>
      <w:iCs/>
      <w:color w:val="00491F"/>
    </w:rPr>
  </w:style>
  <w:style w:type="character" w:customStyle="1" w:styleId="QuoteChar">
    <w:name w:val="Quote Char"/>
    <w:basedOn w:val="DefaultParagraphFont"/>
    <w:link w:val="Quote"/>
    <w:uiPriority w:val="29"/>
    <w:rsid w:val="003B713E"/>
    <w:rPr>
      <w:rFonts w:ascii="Arial" w:eastAsia="Calibri" w:hAnsi="Arial" w:cs="Arial"/>
      <w:iCs/>
      <w:color w:val="00491F"/>
      <w:sz w:val="20"/>
      <w:szCs w:val="20"/>
    </w:rPr>
  </w:style>
  <w:style w:type="paragraph" w:styleId="TOCHeading">
    <w:name w:val="TOC Heading"/>
    <w:basedOn w:val="Normal"/>
    <w:next w:val="Normal"/>
    <w:uiPriority w:val="39"/>
    <w:unhideWhenUsed/>
    <w:qFormat/>
    <w:rsid w:val="00954040"/>
    <w:pPr>
      <w:keepNext/>
      <w:keepLines/>
      <w:spacing w:before="240" w:after="240"/>
    </w:pPr>
    <w:rPr>
      <w:rFonts w:eastAsiaTheme="majorEastAsia" w:cstheme="majorBidi"/>
      <w:color w:val="002F6C"/>
      <w:sz w:val="32"/>
      <w:szCs w:val="32"/>
      <w:lang w:val="en-US"/>
    </w:rPr>
  </w:style>
  <w:style w:type="paragraph" w:styleId="TOC1">
    <w:name w:val="toc 1"/>
    <w:basedOn w:val="Normal"/>
    <w:next w:val="Normal"/>
    <w:autoRedefine/>
    <w:uiPriority w:val="39"/>
    <w:unhideWhenUsed/>
    <w:rsid w:val="00F932C7"/>
    <w:pPr>
      <w:tabs>
        <w:tab w:val="left" w:pos="454"/>
        <w:tab w:val="right" w:leader="dot" w:pos="6615"/>
      </w:tabs>
      <w:spacing w:after="100"/>
    </w:pPr>
    <w:rPr>
      <w:color w:val="002F6C"/>
    </w:rPr>
  </w:style>
  <w:style w:type="paragraph" w:styleId="TOC2">
    <w:name w:val="toc 2"/>
    <w:basedOn w:val="Normal"/>
    <w:next w:val="Normal"/>
    <w:autoRedefine/>
    <w:uiPriority w:val="39"/>
    <w:unhideWhenUsed/>
    <w:rsid w:val="00C759B1"/>
    <w:pPr>
      <w:tabs>
        <w:tab w:val="left" w:pos="1134"/>
        <w:tab w:val="right" w:leader="dot" w:pos="6617"/>
      </w:tabs>
      <w:spacing w:after="100"/>
      <w:ind w:left="454"/>
    </w:pPr>
    <w:rPr>
      <w:color w:val="00491F"/>
    </w:rPr>
  </w:style>
  <w:style w:type="paragraph" w:styleId="TOC3">
    <w:name w:val="toc 3"/>
    <w:basedOn w:val="Normal"/>
    <w:next w:val="Normal"/>
    <w:autoRedefine/>
    <w:uiPriority w:val="39"/>
    <w:unhideWhenUsed/>
    <w:rsid w:val="00C7097A"/>
    <w:pPr>
      <w:tabs>
        <w:tab w:val="left" w:pos="567"/>
        <w:tab w:val="right" w:leader="dot" w:pos="6617"/>
      </w:tabs>
      <w:spacing w:after="100"/>
      <w:ind w:left="1701" w:hanging="567"/>
    </w:pPr>
    <w:rPr>
      <w:color w:val="002F6C"/>
    </w:rPr>
  </w:style>
  <w:style w:type="character" w:styleId="Hyperlink">
    <w:name w:val="Hyperlink"/>
    <w:basedOn w:val="DefaultParagraphFont"/>
    <w:uiPriority w:val="99"/>
    <w:unhideWhenUsed/>
    <w:rsid w:val="003B713E"/>
    <w:rPr>
      <w:color w:val="0563C1" w:themeColor="hyperlink"/>
      <w:u w:val="single"/>
    </w:rPr>
  </w:style>
  <w:style w:type="table" w:styleId="TableGrid">
    <w:name w:val="Table Grid"/>
    <w:basedOn w:val="TableNormal"/>
    <w:uiPriority w:val="59"/>
    <w:rsid w:val="0025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ate">
    <w:name w:val="Document Date"/>
    <w:basedOn w:val="BodyCopy"/>
    <w:link w:val="DocumentDateChar"/>
    <w:qFormat/>
    <w:rsid w:val="00951A92"/>
    <w:pPr>
      <w:spacing w:after="600"/>
    </w:pPr>
    <w:rPr>
      <w:b/>
    </w:rPr>
  </w:style>
  <w:style w:type="character" w:customStyle="1" w:styleId="BodyCopyChar">
    <w:name w:val="Body Copy Char"/>
    <w:basedOn w:val="DefaultParagraphFont"/>
    <w:link w:val="BodyCopy"/>
    <w:rsid w:val="0061756D"/>
    <w:rPr>
      <w:rFonts w:ascii="Arial" w:eastAsia="Calibri" w:hAnsi="Arial" w:cs="Arial"/>
      <w:color w:val="000000" w:themeColor="text1"/>
      <w:sz w:val="24"/>
      <w:szCs w:val="20"/>
    </w:rPr>
  </w:style>
  <w:style w:type="character" w:customStyle="1" w:styleId="DocumentDateChar">
    <w:name w:val="Document Date Char"/>
    <w:basedOn w:val="BodyCopyChar"/>
    <w:link w:val="DocumentDate"/>
    <w:rsid w:val="00951A92"/>
    <w:rPr>
      <w:rFonts w:ascii="Arial" w:eastAsia="Calibri" w:hAnsi="Arial" w:cs="Arial"/>
      <w:b/>
      <w:color w:val="000000" w:themeColor="text1"/>
      <w:sz w:val="20"/>
      <w:szCs w:val="20"/>
    </w:rPr>
  </w:style>
  <w:style w:type="character" w:styleId="UnresolvedMention">
    <w:name w:val="Unresolved Mention"/>
    <w:basedOn w:val="DefaultParagraphFont"/>
    <w:uiPriority w:val="99"/>
    <w:semiHidden/>
    <w:unhideWhenUsed/>
    <w:rsid w:val="0066631C"/>
    <w:rPr>
      <w:color w:val="605E5C"/>
      <w:shd w:val="clear" w:color="auto" w:fill="E1DFDD"/>
    </w:rPr>
  </w:style>
  <w:style w:type="paragraph" w:styleId="ListParagraph">
    <w:name w:val="List Paragraph"/>
    <w:basedOn w:val="Normal"/>
    <w:uiPriority w:val="34"/>
    <w:qFormat/>
    <w:rsid w:val="00FF513A"/>
    <w:pPr>
      <w:ind w:left="720"/>
      <w:contextualSpacing/>
    </w:pPr>
  </w:style>
  <w:style w:type="numbering" w:customStyle="1" w:styleId="Headings">
    <w:name w:val="Headings"/>
    <w:uiPriority w:val="99"/>
    <w:rsid w:val="00771B5D"/>
    <w:pPr>
      <w:numPr>
        <w:numId w:val="3"/>
      </w:numPr>
    </w:pPr>
  </w:style>
  <w:style w:type="paragraph" w:customStyle="1" w:styleId="field">
    <w:name w:val="field"/>
    <w:basedOn w:val="Normal"/>
    <w:rsid w:val="002668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F7F26"/>
    <w:rPr>
      <w:sz w:val="16"/>
      <w:szCs w:val="16"/>
    </w:rPr>
  </w:style>
  <w:style w:type="paragraph" w:styleId="CommentText">
    <w:name w:val="annotation text"/>
    <w:basedOn w:val="Normal"/>
    <w:link w:val="CommentTextChar"/>
    <w:uiPriority w:val="99"/>
    <w:unhideWhenUsed/>
    <w:rsid w:val="00BF7F26"/>
    <w:pPr>
      <w:spacing w:line="240" w:lineRule="auto"/>
    </w:pPr>
    <w:rPr>
      <w:sz w:val="20"/>
      <w:szCs w:val="20"/>
    </w:rPr>
  </w:style>
  <w:style w:type="character" w:customStyle="1" w:styleId="CommentTextChar">
    <w:name w:val="Comment Text Char"/>
    <w:basedOn w:val="DefaultParagraphFont"/>
    <w:link w:val="CommentText"/>
    <w:uiPriority w:val="99"/>
    <w:rsid w:val="00BF7F26"/>
    <w:rPr>
      <w:sz w:val="20"/>
      <w:szCs w:val="20"/>
    </w:rPr>
  </w:style>
  <w:style w:type="paragraph" w:styleId="CommentSubject">
    <w:name w:val="annotation subject"/>
    <w:basedOn w:val="CommentText"/>
    <w:next w:val="CommentText"/>
    <w:link w:val="CommentSubjectChar"/>
    <w:uiPriority w:val="99"/>
    <w:semiHidden/>
    <w:unhideWhenUsed/>
    <w:rsid w:val="007236CB"/>
    <w:rPr>
      <w:b/>
      <w:bCs/>
    </w:rPr>
  </w:style>
  <w:style w:type="character" w:customStyle="1" w:styleId="CommentSubjectChar">
    <w:name w:val="Comment Subject Char"/>
    <w:basedOn w:val="CommentTextChar"/>
    <w:link w:val="CommentSubject"/>
    <w:uiPriority w:val="99"/>
    <w:semiHidden/>
    <w:rsid w:val="007236CB"/>
    <w:rPr>
      <w:b/>
      <w:bCs/>
      <w:sz w:val="20"/>
      <w:szCs w:val="20"/>
    </w:rPr>
  </w:style>
  <w:style w:type="paragraph" w:styleId="Revision">
    <w:name w:val="Revision"/>
    <w:hidden/>
    <w:uiPriority w:val="99"/>
    <w:semiHidden/>
    <w:rsid w:val="00692E0C"/>
    <w:pPr>
      <w:spacing w:after="0" w:line="240" w:lineRule="auto"/>
    </w:pPr>
  </w:style>
  <w:style w:type="paragraph" w:styleId="NormalWeb">
    <w:name w:val="Normal (Web)"/>
    <w:basedOn w:val="Normal"/>
    <w:uiPriority w:val="99"/>
    <w:unhideWhenUsed/>
    <w:rsid w:val="007920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19717">
      <w:bodyDiv w:val="1"/>
      <w:marLeft w:val="0"/>
      <w:marRight w:val="0"/>
      <w:marTop w:val="0"/>
      <w:marBottom w:val="0"/>
      <w:divBdr>
        <w:top w:val="none" w:sz="0" w:space="0" w:color="auto"/>
        <w:left w:val="none" w:sz="0" w:space="0" w:color="auto"/>
        <w:bottom w:val="none" w:sz="0" w:space="0" w:color="auto"/>
        <w:right w:val="none" w:sz="0" w:space="0" w:color="auto"/>
      </w:divBdr>
    </w:div>
    <w:div w:id="1196115452">
      <w:bodyDiv w:val="1"/>
      <w:marLeft w:val="0"/>
      <w:marRight w:val="0"/>
      <w:marTop w:val="0"/>
      <w:marBottom w:val="0"/>
      <w:divBdr>
        <w:top w:val="none" w:sz="0" w:space="0" w:color="auto"/>
        <w:left w:val="none" w:sz="0" w:space="0" w:color="auto"/>
        <w:bottom w:val="none" w:sz="0" w:space="0" w:color="auto"/>
        <w:right w:val="none" w:sz="0" w:space="0" w:color="auto"/>
      </w:divBdr>
    </w:div>
    <w:div w:id="15059785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90266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nergy &amp; Utility Skills 2023">
      <a:dk1>
        <a:sysClr val="windowText" lastClr="000000"/>
      </a:dk1>
      <a:lt1>
        <a:sysClr val="window" lastClr="FFFFFF"/>
      </a:lt1>
      <a:dk2>
        <a:srgbClr val="002F6C"/>
      </a:dk2>
      <a:lt2>
        <a:srgbClr val="E7E6E6"/>
      </a:lt2>
      <a:accent1>
        <a:srgbClr val="002F6C"/>
      </a:accent1>
      <a:accent2>
        <a:srgbClr val="00BB31"/>
      </a:accent2>
      <a:accent3>
        <a:srgbClr val="A7D500"/>
      </a:accent3>
      <a:accent4>
        <a:srgbClr val="9BCBEB"/>
      </a:accent4>
      <a:accent5>
        <a:srgbClr val="981E97"/>
      </a:accent5>
      <a:accent6>
        <a:srgbClr val="0032A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854ff3-14b8-433e-81a9-87f4c73338a3" xsi:nil="true"/>
    <lcf76f155ced4ddcb4097134ff3c332f xmlns="978f4be6-83bc-4d33-9bbd-be9f388010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C22AE2692CAA4D8A7B32E6B5AE9A06" ma:contentTypeVersion="15" ma:contentTypeDescription="Create a new document." ma:contentTypeScope="" ma:versionID="a07022e5b375bb9fc493d05c63b3df42">
  <xsd:schema xmlns:xsd="http://www.w3.org/2001/XMLSchema" xmlns:xs="http://www.w3.org/2001/XMLSchema" xmlns:p="http://schemas.microsoft.com/office/2006/metadata/properties" xmlns:ns2="978f4be6-83bc-4d33-9bbd-be9f38801001" xmlns:ns3="f3854ff3-14b8-433e-81a9-87f4c73338a3" targetNamespace="http://schemas.microsoft.com/office/2006/metadata/properties" ma:root="true" ma:fieldsID="3a049bcdb5454d7817cc9ddfc49f3584" ns2:_="" ns3:_="">
    <xsd:import namespace="978f4be6-83bc-4d33-9bbd-be9f38801001"/>
    <xsd:import namespace="f3854ff3-14b8-433e-81a9-87f4c73338a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4be6-83bc-4d33-9bbd-be9f38801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24a8c7-a009-42ac-92e3-ebf7b9fc06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54ff3-14b8-433e-81a9-87f4c73338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078d55-db3e-4ff2-b184-bacd6f2888c1}" ma:internalName="TaxCatchAll" ma:showField="CatchAllData" ma:web="f3854ff3-14b8-433e-81a9-87f4c73338a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B3A40-E369-4FA8-9FD5-3FC2F61F0C96}">
  <ds:schemaRefs>
    <ds:schemaRef ds:uri="http://schemas.microsoft.com/office/2006/metadata/properties"/>
    <ds:schemaRef ds:uri="http://schemas.microsoft.com/office/infopath/2007/PartnerControls"/>
    <ds:schemaRef ds:uri="f3854ff3-14b8-433e-81a9-87f4c73338a3"/>
    <ds:schemaRef ds:uri="978f4be6-83bc-4d33-9bbd-be9f38801001"/>
  </ds:schemaRefs>
</ds:datastoreItem>
</file>

<file path=customXml/itemProps2.xml><?xml version="1.0" encoding="utf-8"?>
<ds:datastoreItem xmlns:ds="http://schemas.openxmlformats.org/officeDocument/2006/customXml" ds:itemID="{42F97A14-8ED6-4335-99D7-D45F5C878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4be6-83bc-4d33-9bbd-be9f38801001"/>
    <ds:schemaRef ds:uri="f3854ff3-14b8-433e-81a9-87f4c7333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F32D0-4E8A-44EC-A2B4-323C3EC36088}">
  <ds:schemaRefs>
    <ds:schemaRef ds:uri="http://schemas.microsoft.com/sharepoint/v3/contenttype/forms"/>
  </ds:schemaRefs>
</ds:datastoreItem>
</file>

<file path=customXml/itemProps4.xml><?xml version="1.0" encoding="utf-8"?>
<ds:datastoreItem xmlns:ds="http://schemas.openxmlformats.org/officeDocument/2006/customXml" ds:itemID="{EE292C9A-AF70-4206-93F2-A88CA4EC5A96}">
  <ds:schemaRefs>
    <ds:schemaRef ds:uri="http://schemas.openxmlformats.org/officeDocument/2006/bibliography"/>
  </ds:schemaRefs>
</ds:datastoreItem>
</file>

<file path=docMetadata/LabelInfo.xml><?xml version="1.0" encoding="utf-8"?>
<clbl:labelList xmlns:clbl="http://schemas.microsoft.com/office/2020/mipLabelMetadata">
  <clbl:label id="{0aad8ed2-a4e2-4169-8840-beb159057b08}" enabled="0" method="" siteId="{0aad8ed2-a4e2-4169-8840-beb159057b08}"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Wiltshire</dc:creator>
  <cp:keywords/>
  <dc:description/>
  <cp:lastModifiedBy>Laura Wiltshire</cp:lastModifiedBy>
  <cp:revision>3</cp:revision>
  <cp:lastPrinted>2024-01-04T08:58:00Z</cp:lastPrinted>
  <dcterms:created xsi:type="dcterms:W3CDTF">2025-08-06T14:22:00Z</dcterms:created>
  <dcterms:modified xsi:type="dcterms:W3CDTF">2025-08-06T14:22:00Z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0x010100F3C22AE2692CAA4D8A7B32E6B5AE9A06</vt:lpwstr>
  </property>
  <property fmtid="{D5CDD505-2E9C-101B-9397-08002B2CF9AE}" pid="3" name="_dlc_DocIdItemGuid">
    <vt:lpwstr>82c5d8aa-0a16-4c49-b826-f6693ca0ef8e</vt:lpwstr>
  </property>
  <property fmtid="{D5CDD505-2E9C-101B-9397-08002B2CF9AE}" pid="4" name="MediaServiceImageTags">
    <vt:lpwstr/>
  </property>
</Properties>
</file>